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DA" w:rsidRDefault="003C08DA" w:rsidP="0095704E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p w:rsidR="005F683F" w:rsidRPr="005F683F" w:rsidRDefault="000A668E" w:rsidP="005F683F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B11728">
        <w:rPr>
          <w:rFonts w:ascii="Arial" w:eastAsia="Times New Roman" w:hAnsi="Arial" w:cs="Arial"/>
          <w:b/>
          <w:bCs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4455" cy="1285240"/>
            <wp:effectExtent l="0" t="0" r="0" b="0"/>
            <wp:wrapSquare wrapText="bothSides"/>
            <wp:docPr id="2" name="Obraz 2" descr="Logo Krus biały na zielonym CMYK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rus biały na zielonym CMYK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728" w:rsidRPr="00B11728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Od 1 marca 2025 r. nowe kwoty przychodu decydujące o zmniejszaniu lub zawieszaniu świadczeń emerytalno-rentowych</w:t>
      </w:r>
    </w:p>
    <w:p w:rsidR="0095704E" w:rsidRPr="0095704E" w:rsidRDefault="0095704E" w:rsidP="0095704E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p w:rsidR="00F92C26" w:rsidRPr="00F92C26" w:rsidRDefault="00F92C26" w:rsidP="00F92C26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</w:p>
    <w:p w:rsidR="00A330AB" w:rsidRPr="00EA59A0" w:rsidRDefault="00A330AB" w:rsidP="000401E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6" w:history="1">
        <w:r w:rsidRPr="00EA59A0">
          <w:rPr>
            <w:rStyle w:val="Hipercze"/>
            <w:rFonts w:ascii="Arial" w:hAnsi="Arial" w:cs="Arial"/>
            <w:sz w:val="22"/>
            <w:szCs w:val="22"/>
          </w:rPr>
          <w:t>https://www.gov.pl/web/krus/nowe-kwoty-przychodu-decydujace-o-zmniejszeniu-lub-zawieszeniu-swiadczen-emerytalno-rentowych-od-dnia-01-marca-2025-r</w:t>
        </w:r>
      </w:hyperlink>
      <w:r w:rsidRPr="00EA59A0">
        <w:rPr>
          <w:rFonts w:ascii="Arial" w:hAnsi="Arial" w:cs="Arial"/>
          <w:sz w:val="22"/>
          <w:szCs w:val="22"/>
        </w:rPr>
        <w:t xml:space="preserve"> </w:t>
      </w:r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>Informujemy, że od 1 marca 2025 r. zmieniają się kwoty miesięcznego przychodu powodujące zmniejszanie lub zawieszanie świadczeń emerytalno-rentowych. </w:t>
      </w:r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 xml:space="preserve">Przeciętne wynagrodzenie w IV kwartale 2024 r. wyniosło </w:t>
      </w:r>
      <w:r w:rsidRPr="00A330AB">
        <w:rPr>
          <w:rFonts w:ascii="Arial" w:eastAsia="Times New Roman" w:hAnsi="Arial" w:cs="Arial"/>
          <w:b/>
          <w:bCs/>
          <w:lang w:eastAsia="pl-PL"/>
        </w:rPr>
        <w:t>8 477 zł 21 gr.</w:t>
      </w:r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>Od 1 marca 2025 r. kwoty przychodu powodujące zmniejszenie/zawieszenie emerytury lub renty wynoszą odpowiednio:</w:t>
      </w:r>
    </w:p>
    <w:p w:rsidR="00A330AB" w:rsidRPr="00A330AB" w:rsidRDefault="00A330AB" w:rsidP="00A330AB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 xml:space="preserve"> 70% przeciętnego miesięcznego wynagrodzenia tj. </w:t>
      </w:r>
      <w:r w:rsidRPr="00A330AB">
        <w:rPr>
          <w:rFonts w:ascii="Arial" w:eastAsia="Times New Roman" w:hAnsi="Arial" w:cs="Arial"/>
          <w:b/>
          <w:bCs/>
          <w:lang w:eastAsia="pl-PL"/>
        </w:rPr>
        <w:t>5 934 zł 10 gr</w:t>
      </w:r>
      <w:r w:rsidRPr="00A330AB">
        <w:rPr>
          <w:rFonts w:ascii="Arial" w:eastAsia="Times New Roman" w:hAnsi="Arial" w:cs="Arial"/>
          <w:lang w:eastAsia="pl-PL"/>
        </w:rPr>
        <w:t>,</w:t>
      </w:r>
    </w:p>
    <w:p w:rsidR="00A330AB" w:rsidRPr="00A330AB" w:rsidRDefault="00A330AB" w:rsidP="00A330AB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 xml:space="preserve">130% tego wynagrodzenia tj. </w:t>
      </w:r>
      <w:r w:rsidRPr="00A330AB">
        <w:rPr>
          <w:rFonts w:ascii="Arial" w:eastAsia="Times New Roman" w:hAnsi="Arial" w:cs="Arial"/>
          <w:b/>
          <w:bCs/>
          <w:lang w:eastAsia="pl-PL"/>
        </w:rPr>
        <w:t>11 020 zł 40 gr</w:t>
      </w:r>
      <w:r w:rsidRPr="00A330AB">
        <w:rPr>
          <w:rFonts w:ascii="Arial" w:eastAsia="Times New Roman" w:hAnsi="Arial" w:cs="Arial"/>
          <w:lang w:eastAsia="pl-PL"/>
        </w:rPr>
        <w:t>.</w:t>
      </w:r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>W KRUS zm</w:t>
      </w:r>
      <w:r w:rsidRPr="00EA59A0">
        <w:rPr>
          <w:rFonts w:ascii="Arial" w:eastAsia="Times New Roman" w:hAnsi="Arial" w:cs="Arial"/>
          <w:lang w:eastAsia="pl-PL"/>
        </w:rPr>
        <w:t>n</w:t>
      </w:r>
      <w:r w:rsidRPr="00A330AB">
        <w:rPr>
          <w:rFonts w:ascii="Arial" w:eastAsia="Times New Roman" w:hAnsi="Arial" w:cs="Arial"/>
          <w:lang w:eastAsia="pl-PL"/>
        </w:rPr>
        <w:t>iejszeniu/zawieszeniu z powodu osiągania przychodu w wyżej podanych kwotach podlegają tylko renty z tytułu niezdolności do pracy i renty rodzinne. </w:t>
      </w:r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>Emerytury rolnicze nie podlegają zmniejszeniu/zawieszeniu bez względu na wysokość osiąganych przychodów.</w:t>
      </w:r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A330AB">
        <w:rPr>
          <w:rFonts w:ascii="Arial" w:eastAsia="Times New Roman" w:hAnsi="Arial" w:cs="Arial"/>
          <w:b/>
          <w:bCs/>
          <w:lang w:eastAsia="pl-PL"/>
        </w:rPr>
        <w:t>Podstawa prawna</w:t>
      </w:r>
      <w:bookmarkStart w:id="0" w:name="_GoBack"/>
      <w:bookmarkEnd w:id="0"/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 xml:space="preserve">Komunikat Prezesa GUS z dnia 11 lutego 2025 r. w sprawie przeciętnego wynagrodzenia w czwartym kwartale 2024 r. /M.P. z dnia 11 lutego 2025 r. poz. 124/. </w:t>
      </w:r>
    </w:p>
    <w:p w:rsidR="00A330AB" w:rsidRPr="00A330AB" w:rsidRDefault="00A330AB" w:rsidP="00A330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30AB">
        <w:rPr>
          <w:rFonts w:ascii="Arial" w:eastAsia="Times New Roman" w:hAnsi="Arial" w:cs="Arial"/>
          <w:lang w:eastAsia="pl-PL"/>
        </w:rPr>
        <w:t xml:space="preserve">Komunikat Prezesa ZUS z dnia 14 lutego 2025 r. w sprawie kwot przychodu odpowiadających 70% i 130% przeciętnego miesięcznego wynagrodzenia ogłoszonego za IV kwartał 2024 r. stosowanych przy zmniejszaniu albo zawieszaniu emerytur i rent /M.P. z dnia 18 lutego 2025 r. poz. 132/. </w:t>
      </w:r>
    </w:p>
    <w:p w:rsidR="001D0368" w:rsidRPr="00EA59A0" w:rsidRDefault="00051E88" w:rsidP="00F92C2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EA59A0">
        <w:rPr>
          <w:rFonts w:ascii="Arial" w:eastAsia="Times New Roman" w:hAnsi="Arial" w:cs="Arial"/>
          <w:lang w:eastAsia="pl-PL"/>
        </w:rPr>
        <w:t> </w:t>
      </w:r>
    </w:p>
    <w:p w:rsidR="00407B17" w:rsidRPr="00EA59A0" w:rsidRDefault="00391A69" w:rsidP="007C12E4">
      <w:pPr>
        <w:spacing w:after="0" w:line="360" w:lineRule="auto"/>
        <w:jc w:val="right"/>
      </w:pPr>
      <w:r w:rsidRPr="00EA59A0">
        <w:rPr>
          <w:rFonts w:ascii="Arial" w:eastAsia="Times New Roman" w:hAnsi="Arial" w:cs="Arial"/>
          <w:lang w:eastAsia="pl-PL"/>
        </w:rPr>
        <w:t xml:space="preserve"> </w:t>
      </w:r>
      <w:r w:rsidR="003B76EB" w:rsidRPr="00EA59A0">
        <w:rPr>
          <w:rFonts w:ascii="Arial" w:eastAsia="Times New Roman" w:hAnsi="Arial" w:cs="Arial"/>
          <w:i/>
          <w:lang w:eastAsia="pl-PL"/>
        </w:rPr>
        <w:t>Informacja przekazana za pośrednictwem OR KRUS w Bydgoszczy</w:t>
      </w:r>
    </w:p>
    <w:sectPr w:rsidR="00407B17" w:rsidRPr="00EA59A0" w:rsidSect="00A330AB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8643D"/>
    <w:multiLevelType w:val="multilevel"/>
    <w:tmpl w:val="A4FA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241E5"/>
    <w:multiLevelType w:val="multilevel"/>
    <w:tmpl w:val="7D80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1435B"/>
    <w:multiLevelType w:val="multilevel"/>
    <w:tmpl w:val="75CC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561C9"/>
    <w:multiLevelType w:val="multilevel"/>
    <w:tmpl w:val="297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2308E2"/>
    <w:multiLevelType w:val="multilevel"/>
    <w:tmpl w:val="F06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D013D"/>
    <w:multiLevelType w:val="multilevel"/>
    <w:tmpl w:val="803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D5AF6"/>
    <w:multiLevelType w:val="multilevel"/>
    <w:tmpl w:val="D0C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2B155C"/>
    <w:multiLevelType w:val="multilevel"/>
    <w:tmpl w:val="261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EC43CE"/>
    <w:multiLevelType w:val="multilevel"/>
    <w:tmpl w:val="08C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930DF0"/>
    <w:multiLevelType w:val="multilevel"/>
    <w:tmpl w:val="C350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E4A48"/>
    <w:multiLevelType w:val="multilevel"/>
    <w:tmpl w:val="C78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897DE4"/>
    <w:multiLevelType w:val="multilevel"/>
    <w:tmpl w:val="B86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305F99"/>
    <w:multiLevelType w:val="multilevel"/>
    <w:tmpl w:val="8178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C7657"/>
    <w:multiLevelType w:val="multilevel"/>
    <w:tmpl w:val="7D1E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9776F"/>
    <w:multiLevelType w:val="multilevel"/>
    <w:tmpl w:val="42D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062FB"/>
    <w:multiLevelType w:val="multilevel"/>
    <w:tmpl w:val="0E06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BE0010"/>
    <w:multiLevelType w:val="multilevel"/>
    <w:tmpl w:val="2A2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887705"/>
    <w:multiLevelType w:val="multilevel"/>
    <w:tmpl w:val="B2D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71602"/>
    <w:multiLevelType w:val="multilevel"/>
    <w:tmpl w:val="1AEC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37"/>
  </w:num>
  <w:num w:numId="5">
    <w:abstractNumId w:val="0"/>
  </w:num>
  <w:num w:numId="6">
    <w:abstractNumId w:val="21"/>
  </w:num>
  <w:num w:numId="7">
    <w:abstractNumId w:val="9"/>
  </w:num>
  <w:num w:numId="8">
    <w:abstractNumId w:val="38"/>
  </w:num>
  <w:num w:numId="9">
    <w:abstractNumId w:val="4"/>
  </w:num>
  <w:num w:numId="10">
    <w:abstractNumId w:val="32"/>
  </w:num>
  <w:num w:numId="11">
    <w:abstractNumId w:val="11"/>
  </w:num>
  <w:num w:numId="12">
    <w:abstractNumId w:val="39"/>
  </w:num>
  <w:num w:numId="13">
    <w:abstractNumId w:val="22"/>
  </w:num>
  <w:num w:numId="14">
    <w:abstractNumId w:val="41"/>
  </w:num>
  <w:num w:numId="15">
    <w:abstractNumId w:val="36"/>
  </w:num>
  <w:num w:numId="16">
    <w:abstractNumId w:val="40"/>
  </w:num>
  <w:num w:numId="17">
    <w:abstractNumId w:val="42"/>
  </w:num>
  <w:num w:numId="18">
    <w:abstractNumId w:val="8"/>
  </w:num>
  <w:num w:numId="19">
    <w:abstractNumId w:val="1"/>
  </w:num>
  <w:num w:numId="20">
    <w:abstractNumId w:val="23"/>
  </w:num>
  <w:num w:numId="21">
    <w:abstractNumId w:val="20"/>
  </w:num>
  <w:num w:numId="22">
    <w:abstractNumId w:val="35"/>
  </w:num>
  <w:num w:numId="23">
    <w:abstractNumId w:val="3"/>
  </w:num>
  <w:num w:numId="24">
    <w:abstractNumId w:val="25"/>
  </w:num>
  <w:num w:numId="25">
    <w:abstractNumId w:val="17"/>
  </w:num>
  <w:num w:numId="26">
    <w:abstractNumId w:val="16"/>
  </w:num>
  <w:num w:numId="27">
    <w:abstractNumId w:val="13"/>
  </w:num>
  <w:num w:numId="28">
    <w:abstractNumId w:val="12"/>
  </w:num>
  <w:num w:numId="29">
    <w:abstractNumId w:val="31"/>
  </w:num>
  <w:num w:numId="30">
    <w:abstractNumId w:val="19"/>
  </w:num>
  <w:num w:numId="31">
    <w:abstractNumId w:val="15"/>
  </w:num>
  <w:num w:numId="32">
    <w:abstractNumId w:val="6"/>
  </w:num>
  <w:num w:numId="33">
    <w:abstractNumId w:val="10"/>
  </w:num>
  <w:num w:numId="34">
    <w:abstractNumId w:val="33"/>
  </w:num>
  <w:num w:numId="35">
    <w:abstractNumId w:val="26"/>
  </w:num>
  <w:num w:numId="36">
    <w:abstractNumId w:val="34"/>
  </w:num>
  <w:num w:numId="37">
    <w:abstractNumId w:val="14"/>
  </w:num>
  <w:num w:numId="38">
    <w:abstractNumId w:val="30"/>
  </w:num>
  <w:num w:numId="39">
    <w:abstractNumId w:val="27"/>
  </w:num>
  <w:num w:numId="40">
    <w:abstractNumId w:val="2"/>
  </w:num>
  <w:num w:numId="41">
    <w:abstractNumId w:val="29"/>
  </w:num>
  <w:num w:numId="42">
    <w:abstractNumId w:val="2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B"/>
    <w:rsid w:val="00010B2C"/>
    <w:rsid w:val="00033588"/>
    <w:rsid w:val="000401EA"/>
    <w:rsid w:val="00041397"/>
    <w:rsid w:val="00050460"/>
    <w:rsid w:val="00051E88"/>
    <w:rsid w:val="000A668E"/>
    <w:rsid w:val="000C289C"/>
    <w:rsid w:val="000C7F17"/>
    <w:rsid w:val="000F50EB"/>
    <w:rsid w:val="001453AB"/>
    <w:rsid w:val="00155CF1"/>
    <w:rsid w:val="00167BB3"/>
    <w:rsid w:val="00196A12"/>
    <w:rsid w:val="001D0368"/>
    <w:rsid w:val="00215876"/>
    <w:rsid w:val="00261274"/>
    <w:rsid w:val="003475C5"/>
    <w:rsid w:val="00387FEC"/>
    <w:rsid w:val="00391A69"/>
    <w:rsid w:val="003A7CB8"/>
    <w:rsid w:val="003B71CC"/>
    <w:rsid w:val="003B76EB"/>
    <w:rsid w:val="003C08DA"/>
    <w:rsid w:val="00407B17"/>
    <w:rsid w:val="0045474B"/>
    <w:rsid w:val="00475006"/>
    <w:rsid w:val="004F7DAB"/>
    <w:rsid w:val="0052519F"/>
    <w:rsid w:val="00543099"/>
    <w:rsid w:val="00571D4F"/>
    <w:rsid w:val="005C212C"/>
    <w:rsid w:val="005C50BE"/>
    <w:rsid w:val="005F683F"/>
    <w:rsid w:val="00632CA7"/>
    <w:rsid w:val="00671335"/>
    <w:rsid w:val="006C3788"/>
    <w:rsid w:val="006C7F40"/>
    <w:rsid w:val="006D585A"/>
    <w:rsid w:val="0074097A"/>
    <w:rsid w:val="007C12E4"/>
    <w:rsid w:val="00920659"/>
    <w:rsid w:val="0095704E"/>
    <w:rsid w:val="009A104C"/>
    <w:rsid w:val="009B6277"/>
    <w:rsid w:val="00A330AB"/>
    <w:rsid w:val="00AE0EA5"/>
    <w:rsid w:val="00B1012F"/>
    <w:rsid w:val="00B11728"/>
    <w:rsid w:val="00BD1494"/>
    <w:rsid w:val="00C366DE"/>
    <w:rsid w:val="00C572A3"/>
    <w:rsid w:val="00C904F2"/>
    <w:rsid w:val="00CA14B4"/>
    <w:rsid w:val="00CC45CE"/>
    <w:rsid w:val="00D1359D"/>
    <w:rsid w:val="00E13189"/>
    <w:rsid w:val="00E82EAE"/>
    <w:rsid w:val="00EA59A0"/>
    <w:rsid w:val="00EA7C93"/>
    <w:rsid w:val="00EB34BF"/>
    <w:rsid w:val="00F71F69"/>
    <w:rsid w:val="00F92C26"/>
    <w:rsid w:val="00F93BDB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4F7B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ytu1">
    <w:name w:val="Tytuł1"/>
    <w:basedOn w:val="Normalny"/>
    <w:rsid w:val="000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7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11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rus/nowe-kwoty-przychodu-decydujace-o-zmniejszeniu-lub-zawieszeniu-swiadczen-emerytalno-rentowych-od-dnia-01-marca-2025-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61</cp:revision>
  <dcterms:created xsi:type="dcterms:W3CDTF">2021-10-26T09:42:00Z</dcterms:created>
  <dcterms:modified xsi:type="dcterms:W3CDTF">2025-03-03T06:47:00Z</dcterms:modified>
</cp:coreProperties>
</file>