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0E" w:rsidRDefault="00812EB5" w:rsidP="00812EB5">
      <w:pPr>
        <w:pStyle w:val="Jednostka"/>
        <w:tabs>
          <w:tab w:val="center" w:pos="3928"/>
          <w:tab w:val="right" w:pos="7857"/>
        </w:tabs>
      </w:pPr>
      <w:r>
        <w:tab/>
      </w:r>
      <w:r>
        <w:tab/>
      </w:r>
      <w:r w:rsidR="005F5C0E">
        <w:rPr>
          <w:noProof/>
        </w:rPr>
        <w:drawing>
          <wp:anchor distT="0" distB="0" distL="114300" distR="114300" simplePos="0" relativeHeight="251661312" behindDoc="0" locked="0" layoutInCell="0" allowOverlap="0" wp14:anchorId="519467EC" wp14:editId="45639948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76DD" w:rsidRDefault="00BA76DD" w:rsidP="005F5C0E">
      <w:pPr>
        <w:pStyle w:val="Jednostka"/>
        <w:jc w:val="right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color w:val="000000"/>
        </w:rPr>
      </w:pPr>
    </w:p>
    <w:p w:rsidR="009A282F" w:rsidRDefault="009A282F" w:rsidP="005F5C0E">
      <w:pPr>
        <w:pStyle w:val="Jednostka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:rsidR="005F5C0E" w:rsidRPr="004D1C20" w:rsidRDefault="005F5C0E" w:rsidP="005F5C0E">
      <w:pPr>
        <w:pStyle w:val="Jednostka"/>
        <w:jc w:val="right"/>
        <w:rPr>
          <w:rFonts w:ascii="Calibri Light" w:hAnsi="Calibri Light" w:cs="Calibri Light"/>
          <w:b/>
          <w:sz w:val="22"/>
          <w:szCs w:val="22"/>
        </w:rPr>
      </w:pPr>
      <w:r w:rsidRPr="004D1C20">
        <w:rPr>
          <w:rFonts w:ascii="Calibri Light" w:hAnsi="Calibri Light" w:cs="Calibri Light"/>
          <w:color w:val="000000"/>
          <w:sz w:val="22"/>
          <w:szCs w:val="22"/>
        </w:rPr>
        <w:t>Bydgoszcz,</w:t>
      </w:r>
      <w:r w:rsidR="00411CB1" w:rsidRPr="004D1C2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CA35C9">
        <w:rPr>
          <w:rFonts w:ascii="Calibri Light" w:hAnsi="Calibri Light" w:cs="Calibri Light"/>
          <w:color w:val="000000"/>
          <w:sz w:val="22"/>
          <w:szCs w:val="22"/>
        </w:rPr>
        <w:t>30</w:t>
      </w:r>
      <w:r w:rsidR="005515E2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77033B">
        <w:rPr>
          <w:rFonts w:ascii="Calibri Light" w:hAnsi="Calibri Light" w:cs="Calibri Light"/>
          <w:color w:val="000000"/>
          <w:sz w:val="22"/>
          <w:szCs w:val="22"/>
        </w:rPr>
        <w:t>kwietnia</w:t>
      </w:r>
      <w:r w:rsidR="00A20AC3">
        <w:rPr>
          <w:rFonts w:ascii="Calibri Light" w:hAnsi="Calibri Light" w:cs="Calibri Light"/>
          <w:color w:val="000000"/>
          <w:sz w:val="22"/>
          <w:szCs w:val="22"/>
        </w:rPr>
        <w:t xml:space="preserve"> 2025</w:t>
      </w:r>
      <w:r w:rsidR="004D1C20" w:rsidRPr="004D1C20">
        <w:rPr>
          <w:rFonts w:ascii="Calibri Light" w:hAnsi="Calibri Light" w:cs="Calibri Light"/>
          <w:color w:val="000000"/>
          <w:sz w:val="22"/>
          <w:szCs w:val="22"/>
        </w:rPr>
        <w:t xml:space="preserve"> r.</w:t>
      </w:r>
    </w:p>
    <w:p w:rsidR="004D1C20" w:rsidRPr="004D1C20" w:rsidRDefault="004D1C20" w:rsidP="004D1C20">
      <w:pPr>
        <w:pStyle w:val="Jednostka"/>
        <w:rPr>
          <w:rFonts w:ascii="Calibri Light" w:hAnsi="Calibri Light" w:cs="Calibri Light"/>
          <w:b/>
          <w:sz w:val="24"/>
        </w:rPr>
      </w:pPr>
      <w:r w:rsidRPr="004D1C20">
        <w:rPr>
          <w:rFonts w:ascii="Calibri Light" w:hAnsi="Calibri Light" w:cs="Calibri Light"/>
        </w:rPr>
        <w:t>Informacja prasowa</w:t>
      </w:r>
    </w:p>
    <w:p w:rsidR="00947D84" w:rsidRPr="00596899" w:rsidRDefault="00947D84" w:rsidP="00EF400B">
      <w:pPr>
        <w:pStyle w:val="Jednostka"/>
        <w:jc w:val="both"/>
        <w:rPr>
          <w:rFonts w:ascii="Calibri Light" w:eastAsiaTheme="minorHAnsi" w:hAnsi="Calibri Light" w:cs="Calibri Light"/>
          <w:color w:val="auto"/>
          <w:sz w:val="22"/>
          <w:szCs w:val="22"/>
          <w:lang w:eastAsia="en-US"/>
        </w:rPr>
      </w:pPr>
    </w:p>
    <w:p w:rsidR="00004DF0" w:rsidRPr="002C0BEC" w:rsidRDefault="00004DF0" w:rsidP="00D178AB">
      <w:pPr>
        <w:pStyle w:val="Default"/>
        <w:jc w:val="both"/>
        <w:rPr>
          <w:rFonts w:ascii="Calibri Light" w:hAnsi="Calibri Light" w:cs="Calibri Light"/>
          <w:b/>
          <w:sz w:val="23"/>
          <w:szCs w:val="23"/>
        </w:rPr>
      </w:pPr>
      <w:r w:rsidRPr="002C0BEC">
        <w:rPr>
          <w:rFonts w:ascii="Calibri Light" w:hAnsi="Calibri Light" w:cs="Calibri Light"/>
          <w:b/>
          <w:sz w:val="23"/>
          <w:szCs w:val="23"/>
        </w:rPr>
        <w:t>Emerytura i renta po śmierci – co się z nimi dzieje i kiedy można je zatrzymać?</w:t>
      </w:r>
    </w:p>
    <w:p w:rsidR="00004DF0" w:rsidRDefault="00004DF0" w:rsidP="00FB589E">
      <w:pPr>
        <w:pStyle w:val="Default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652409" w:rsidRPr="00652409" w:rsidRDefault="00652409" w:rsidP="008C59E0">
      <w:pPr>
        <w:pStyle w:val="Default"/>
        <w:jc w:val="both"/>
        <w:rPr>
          <w:rFonts w:ascii="Calibri Light" w:eastAsia="Times New Roman" w:hAnsi="Calibri Light" w:cs="Calibri Light"/>
          <w:b/>
          <w:color w:val="auto"/>
          <w:sz w:val="23"/>
          <w:szCs w:val="23"/>
        </w:rPr>
      </w:pPr>
      <w:r w:rsidRPr="00652409">
        <w:rPr>
          <w:rFonts w:ascii="Calibri Light" w:eastAsia="Times New Roman" w:hAnsi="Calibri Light" w:cs="Calibri Light"/>
          <w:b/>
          <w:color w:val="auto"/>
          <w:sz w:val="23"/>
          <w:szCs w:val="23"/>
        </w:rPr>
        <w:t xml:space="preserve">Po śmierci osoby pobierającej emeryturę lub rentę, ZUS wstrzymuje wypłatę świadczeń, ponieważ prawo do nich wygasa. Jeśli jednak emerytura lub renta została wypłacona po śmierci, ale </w:t>
      </w:r>
      <w:r w:rsidR="00B424B0">
        <w:rPr>
          <w:rFonts w:ascii="Calibri Light" w:eastAsia="Times New Roman" w:hAnsi="Calibri Light" w:cs="Calibri Light"/>
          <w:b/>
          <w:color w:val="auto"/>
          <w:sz w:val="23"/>
          <w:szCs w:val="23"/>
        </w:rPr>
        <w:br/>
      </w:r>
      <w:r w:rsidRPr="00652409">
        <w:rPr>
          <w:rFonts w:ascii="Calibri Light" w:eastAsia="Times New Roman" w:hAnsi="Calibri Light" w:cs="Calibri Light"/>
          <w:b/>
          <w:color w:val="auto"/>
          <w:sz w:val="23"/>
          <w:szCs w:val="23"/>
        </w:rPr>
        <w:t>w miesiącu, w którym ta śmierć miała miejsce, nie zawsze jest konieczne zwracanie tych środków do ZUS-u. W niektórych sytuacjach rodzina może zatrzymać ostatnią wypłatę, o ile zmarły miał do niej prawo.</w:t>
      </w:r>
    </w:p>
    <w:p w:rsidR="00652409" w:rsidRDefault="00652409" w:rsidP="008C59E0">
      <w:pPr>
        <w:pStyle w:val="Default"/>
        <w:jc w:val="both"/>
        <w:rPr>
          <w:rFonts w:ascii="Calibri Light" w:eastAsia="Times New Roman" w:hAnsi="Calibri Light" w:cs="Calibri Light"/>
          <w:color w:val="auto"/>
          <w:sz w:val="23"/>
          <w:szCs w:val="23"/>
        </w:rPr>
      </w:pPr>
    </w:p>
    <w:p w:rsidR="00AF10E0" w:rsidRPr="00652409" w:rsidRDefault="008C59E0" w:rsidP="008C59E0">
      <w:pPr>
        <w:pStyle w:val="Default"/>
        <w:jc w:val="both"/>
        <w:rPr>
          <w:rFonts w:ascii="Calibri Light" w:eastAsia="Times New Roman" w:hAnsi="Calibri Light" w:cs="Calibri Light"/>
          <w:color w:val="auto"/>
          <w:sz w:val="23"/>
          <w:szCs w:val="23"/>
        </w:rPr>
      </w:pPr>
      <w:r w:rsidRPr="00652409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Nie </w:t>
      </w:r>
      <w:r w:rsidR="000F39F6" w:rsidRPr="00652409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w każdym przypadku zachodzi </w:t>
      </w:r>
      <w:r w:rsidRPr="00652409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 konieczność zwracania emerytury lub renty po zmarłym do Zakładu Ubezpieczeń Społecznych. Świadczenie, które listonosz dostarczył przed śmiercią emeryta</w:t>
      </w:r>
      <w:r w:rsidR="00DF2B79" w:rsidRPr="00652409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 lub rencisty, można zatrzymać, jeśli zmarły miał do niego prawo </w:t>
      </w:r>
      <w:r w:rsidR="00AF10E0" w:rsidRPr="00652409">
        <w:rPr>
          <w:rFonts w:ascii="Calibri Light" w:eastAsia="Times New Roman" w:hAnsi="Calibri Light" w:cs="Calibri Light"/>
          <w:color w:val="auto"/>
          <w:sz w:val="23"/>
          <w:szCs w:val="23"/>
        </w:rPr>
        <w:t>- informuje Krystyna Michałek, regionalna rzeczniczka prasowa ZUS w województwie kujawsko-pomorskim.</w:t>
      </w:r>
    </w:p>
    <w:p w:rsidR="00AF10E0" w:rsidRPr="00E67ECC" w:rsidRDefault="00AF10E0" w:rsidP="008C59E0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</w:p>
    <w:p w:rsidR="00AF10E0" w:rsidRPr="00E67ECC" w:rsidRDefault="008C59E0" w:rsidP="008C59E0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  <w:r w:rsidRPr="00E67ECC">
        <w:rPr>
          <w:rFonts w:ascii="Calibri Light" w:eastAsia="Times New Roman" w:hAnsi="Calibri Light" w:cs="Calibri Light"/>
          <w:i/>
          <w:sz w:val="23"/>
          <w:szCs w:val="23"/>
        </w:rPr>
        <w:t xml:space="preserve">Przykład: </w:t>
      </w:r>
    </w:p>
    <w:p w:rsidR="00D178AB" w:rsidRPr="00E67ECC" w:rsidRDefault="008C59E0" w:rsidP="008C59E0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  <w:r w:rsidRPr="00E67ECC">
        <w:rPr>
          <w:rFonts w:ascii="Calibri Light" w:eastAsia="Times New Roman" w:hAnsi="Calibri Light" w:cs="Calibri Light"/>
          <w:i/>
          <w:sz w:val="23"/>
          <w:szCs w:val="23"/>
        </w:rPr>
        <w:t xml:space="preserve">Pani Anna zmarła 15 marca, a listonosz przyniósł jej emeryturę 10 marca, kiedy jeszcze żyła. </w:t>
      </w:r>
      <w:r w:rsidR="00BA1DB8" w:rsidRPr="00E67ECC">
        <w:rPr>
          <w:rFonts w:ascii="Calibri Light" w:eastAsia="Times New Roman" w:hAnsi="Calibri Light" w:cs="Calibri Light"/>
          <w:i/>
          <w:sz w:val="23"/>
          <w:szCs w:val="23"/>
        </w:rPr>
        <w:br/>
      </w:r>
      <w:r w:rsidRPr="00E67ECC">
        <w:rPr>
          <w:rFonts w:ascii="Calibri Light" w:eastAsia="Times New Roman" w:hAnsi="Calibri Light" w:cs="Calibri Light"/>
          <w:i/>
          <w:sz w:val="23"/>
          <w:szCs w:val="23"/>
        </w:rPr>
        <w:t xml:space="preserve">W takiej sytuacji rodzina ma prawo zatrzymać tę emeryturę, ponieważ świadczenie zostało wypłacone za życia pani Anny. Natomiast jeśli listonosz przyniósł pieniądze po śmierci – </w:t>
      </w:r>
      <w:r w:rsidR="00501947" w:rsidRPr="00E67ECC">
        <w:rPr>
          <w:rFonts w:ascii="Calibri Light" w:eastAsia="Times New Roman" w:hAnsi="Calibri Light" w:cs="Calibri Light"/>
          <w:i/>
          <w:sz w:val="23"/>
          <w:szCs w:val="23"/>
        </w:rPr>
        <w:br/>
      </w:r>
      <w:r w:rsidRPr="00E67ECC">
        <w:rPr>
          <w:rFonts w:ascii="Calibri Light" w:eastAsia="Times New Roman" w:hAnsi="Calibri Light" w:cs="Calibri Light"/>
          <w:i/>
          <w:sz w:val="23"/>
          <w:szCs w:val="23"/>
        </w:rPr>
        <w:t>nie wolno ich przyjmować, ponieważ ZUS upomni się o te środki i będzie doma</w:t>
      </w:r>
      <w:r w:rsidR="009A6393">
        <w:rPr>
          <w:rFonts w:ascii="Calibri Light" w:eastAsia="Times New Roman" w:hAnsi="Calibri Light" w:cs="Calibri Light"/>
          <w:i/>
          <w:sz w:val="23"/>
          <w:szCs w:val="23"/>
        </w:rPr>
        <w:t>gał się zwrotu wypłaconej kwoty.</w:t>
      </w:r>
    </w:p>
    <w:p w:rsidR="008C59E0" w:rsidRDefault="008C59E0" w:rsidP="00DB1159">
      <w:pPr>
        <w:pStyle w:val="Default"/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:rsidR="008C59E0" w:rsidRPr="009332C0" w:rsidRDefault="009332C0" w:rsidP="00DB1159">
      <w:pPr>
        <w:pStyle w:val="Default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  <w:r w:rsidRPr="009332C0">
        <w:rPr>
          <w:rFonts w:ascii="Calibri Light" w:eastAsia="Times New Roman" w:hAnsi="Calibri Light" w:cs="Calibri Light"/>
          <w:b/>
          <w:sz w:val="23"/>
          <w:szCs w:val="23"/>
        </w:rPr>
        <w:t>Emerytura wpływała na konto bankowe – kiedy trzeba ją oddać?</w:t>
      </w:r>
    </w:p>
    <w:p w:rsidR="00474D30" w:rsidRPr="001952EE" w:rsidRDefault="00C51CB8" w:rsidP="00DB1159">
      <w:pPr>
        <w:pStyle w:val="Default"/>
        <w:jc w:val="both"/>
        <w:rPr>
          <w:rFonts w:ascii="Calibri Light" w:eastAsia="Times New Roman" w:hAnsi="Calibri Light" w:cs="Calibri Light"/>
          <w:sz w:val="23"/>
          <w:szCs w:val="23"/>
        </w:rPr>
      </w:pPr>
      <w:r w:rsidRPr="00C51CB8">
        <w:rPr>
          <w:rFonts w:ascii="Calibri Light" w:eastAsia="Times New Roman" w:hAnsi="Calibri Light" w:cs="Calibri Light"/>
          <w:sz w:val="23"/>
          <w:szCs w:val="23"/>
        </w:rPr>
        <w:t>Świadczenie za miesiąc, w którym nastąpiła śmierć, przysługuje zawsze, nawet jeśli osoba zmarła pierwszego dnia miesiąca.</w:t>
      </w:r>
      <w:r w:rsidR="001952EE">
        <w:rPr>
          <w:rFonts w:ascii="Calibri Light" w:eastAsia="Times New Roman" w:hAnsi="Calibri Light" w:cs="Calibri Light"/>
          <w:sz w:val="23"/>
          <w:szCs w:val="23"/>
        </w:rPr>
        <w:t xml:space="preserve"> </w:t>
      </w:r>
      <w:r w:rsidR="00474D30" w:rsidRPr="00474D30">
        <w:rPr>
          <w:rFonts w:ascii="Calibri Light" w:eastAsia="Times New Roman" w:hAnsi="Calibri Light" w:cs="Calibri Light"/>
          <w:sz w:val="23"/>
          <w:szCs w:val="23"/>
        </w:rPr>
        <w:t>Jednak świadczenia za kolejne miesiące już nie przysługują i należy je zwrócić. Należy je zwrócić nawet w sytuacji, gdy pieniądze wpłynęły wcześniej, ponieważ termin wypłaty świadczenia przypadał na weekend lub inny dzień ustawowo wolny od pracy.</w:t>
      </w:r>
    </w:p>
    <w:p w:rsidR="00C51CB8" w:rsidRDefault="00C51CB8" w:rsidP="00DB1159">
      <w:pPr>
        <w:pStyle w:val="Default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AF10E0" w:rsidRPr="00D34CFF" w:rsidRDefault="00AF10E0" w:rsidP="00AF10E0">
      <w:pPr>
        <w:pStyle w:val="Default"/>
        <w:rPr>
          <w:rFonts w:ascii="Calibri Light" w:eastAsia="Times New Roman" w:hAnsi="Calibri Light" w:cs="Calibri Light"/>
          <w:i/>
          <w:sz w:val="23"/>
          <w:szCs w:val="23"/>
        </w:rPr>
      </w:pPr>
      <w:r w:rsidRPr="00D34CFF">
        <w:rPr>
          <w:rFonts w:ascii="Calibri Light" w:eastAsia="Times New Roman" w:hAnsi="Calibri Light" w:cs="Calibri Light"/>
          <w:i/>
          <w:sz w:val="23"/>
          <w:szCs w:val="23"/>
        </w:rPr>
        <w:t>Przykład 1:</w:t>
      </w:r>
    </w:p>
    <w:p w:rsidR="00BA1DB8" w:rsidRPr="006E1B94" w:rsidRDefault="00BA1DB8" w:rsidP="00AF10E0">
      <w:pPr>
        <w:pStyle w:val="Default"/>
        <w:jc w:val="both"/>
        <w:rPr>
          <w:rFonts w:ascii="Calibri Light" w:eastAsia="Times New Roman" w:hAnsi="Calibri Light" w:cs="Calibri Light"/>
          <w:i/>
          <w:color w:val="auto"/>
          <w:sz w:val="23"/>
          <w:szCs w:val="23"/>
        </w:rPr>
      </w:pP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Pan Jan zmarł 2 kwietnia. Jego emerytura była przekazywana na konto </w:t>
      </w:r>
      <w:r w:rsidR="002F42DA"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6. </w:t>
      </w: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dnia każdego miesiąca. </w:t>
      </w:r>
      <w:r w:rsidR="006E1B94"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4</w:t>
      </w: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 kwietnia wpłynęła emerytura za kwiecień. Ponieważ </w:t>
      </w:r>
      <w:r w:rsidR="002F42DA"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śmierć nastąpiła </w:t>
      </w: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w tym </w:t>
      </w:r>
      <w:r w:rsidR="00652409"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samym </w:t>
      </w: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miesiącu, </w:t>
      </w:r>
      <w:r w:rsidR="00D515D9"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co zgon, </w:t>
      </w:r>
      <w:r w:rsidRPr="00080862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ZUS uzna, że emerytura za kwiecień mu się należała, więc nie trzeba jej zwracać.</w:t>
      </w:r>
    </w:p>
    <w:p w:rsidR="00BA1DB8" w:rsidRDefault="00BA1DB8" w:rsidP="00AF10E0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</w:p>
    <w:p w:rsidR="00AF10E0" w:rsidRPr="00D34CFF" w:rsidRDefault="00AF10E0" w:rsidP="00AF10E0">
      <w:pPr>
        <w:pStyle w:val="Default"/>
        <w:rPr>
          <w:rFonts w:ascii="Calibri Light" w:eastAsia="Times New Roman" w:hAnsi="Calibri Light" w:cs="Calibri Light"/>
          <w:i/>
          <w:sz w:val="23"/>
          <w:szCs w:val="23"/>
        </w:rPr>
      </w:pPr>
      <w:r w:rsidRPr="00D34CFF">
        <w:rPr>
          <w:rFonts w:ascii="Calibri Light" w:eastAsia="Times New Roman" w:hAnsi="Calibri Light" w:cs="Calibri Light"/>
          <w:i/>
          <w:sz w:val="23"/>
          <w:szCs w:val="23"/>
        </w:rPr>
        <w:t>Przykład 2:</w:t>
      </w:r>
    </w:p>
    <w:p w:rsidR="00BA1DB8" w:rsidRPr="006E1B94" w:rsidRDefault="00BA1DB8" w:rsidP="00AF10E0">
      <w:pPr>
        <w:pStyle w:val="Default"/>
        <w:jc w:val="both"/>
        <w:rPr>
          <w:rFonts w:ascii="Calibri Light" w:eastAsia="Times New Roman" w:hAnsi="Calibri Light" w:cs="Calibri Light"/>
          <w:i/>
          <w:color w:val="auto"/>
          <w:sz w:val="23"/>
          <w:szCs w:val="23"/>
        </w:rPr>
      </w:pP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Pani Maria </w:t>
      </w:r>
      <w:r w:rsidR="006E1B94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miała ustalony termin wypłaty emerytury na pierwszy dzień każdego miesiąca. </w:t>
      </w:r>
      <w:r w:rsidR="002F42DA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Z</w:t>
      </w:r>
      <w:r w:rsidR="006E1B94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marła 25 kwietnia, a j</w:t>
      </w: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ej emerytura za maj została </w:t>
      </w:r>
      <w:r w:rsidR="0091636A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przelana na konto 30 kwietnia, ponieważ </w:t>
      </w: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1 maja przypadał na dzień wolny</w:t>
      </w:r>
      <w:r w:rsidR="0091636A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 od pracy</w:t>
      </w: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. </w:t>
      </w:r>
      <w:r w:rsidR="001A06B8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Mimo tego, że</w:t>
      </w: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 środki wpłynęły w kwietniu, dotyczyły wypłaty za maj, a pani Maria już wówczas nie żyła. W tej sytuacji rodzina musi zwrócić </w:t>
      </w:r>
      <w:r w:rsidR="0091636A"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 xml:space="preserve">nienależne </w:t>
      </w:r>
      <w:r w:rsidRPr="006E1B94">
        <w:rPr>
          <w:rFonts w:ascii="Calibri Light" w:eastAsia="Times New Roman" w:hAnsi="Calibri Light" w:cs="Calibri Light"/>
          <w:i/>
          <w:color w:val="auto"/>
          <w:sz w:val="23"/>
          <w:szCs w:val="23"/>
        </w:rPr>
        <w:t>pieniądze.</w:t>
      </w:r>
    </w:p>
    <w:p w:rsidR="00BA1DB8" w:rsidRDefault="00BA1DB8" w:rsidP="00AF10E0">
      <w:pPr>
        <w:pStyle w:val="Default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617FC7" w:rsidRPr="00E67ECC" w:rsidRDefault="00617FC7" w:rsidP="0091636A">
      <w:pPr>
        <w:pStyle w:val="Default"/>
        <w:jc w:val="both"/>
        <w:rPr>
          <w:rFonts w:ascii="Calibri Light" w:eastAsia="Times New Roman" w:hAnsi="Calibri Light" w:cs="Calibri Light"/>
          <w:b/>
          <w:sz w:val="22"/>
          <w:szCs w:val="22"/>
        </w:rPr>
      </w:pPr>
      <w:r w:rsidRPr="00E67ECC">
        <w:rPr>
          <w:rFonts w:ascii="Calibri Light" w:eastAsia="Times New Roman" w:hAnsi="Calibri Light" w:cs="Calibri Light"/>
          <w:b/>
          <w:sz w:val="22"/>
          <w:szCs w:val="22"/>
        </w:rPr>
        <w:t>Rodzina może złożyć wniosek o wypłatę niezrealizowanego świadczenia</w:t>
      </w:r>
    </w:p>
    <w:p w:rsidR="00B76CEB" w:rsidRPr="0091636A" w:rsidRDefault="00B76CEB" w:rsidP="0091636A">
      <w:pPr>
        <w:pStyle w:val="Default"/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B76CEB">
        <w:rPr>
          <w:rFonts w:ascii="Calibri Light" w:eastAsia="Times New Roman" w:hAnsi="Calibri Light" w:cs="Calibri Light"/>
          <w:sz w:val="22"/>
          <w:szCs w:val="22"/>
        </w:rPr>
        <w:t>Niezrealizowane świadczenie to emerytura lub renta, która przysługiwała zmarłemu, lecz nie została wypłacona przed jego śmiercią. Jeśli zmarłemu przysługiwało świadczenie za miesiąc, w którym nastąpił zgon – niezależnie od tego, czy śmierć miała miejsce na początku, czy w połowie miesiąca – rodzina ma prawo się o nie ubiegać</w:t>
      </w:r>
      <w:r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. Aby je otrzymać, trzeba </w:t>
      </w:r>
      <w:r w:rsidR="0091636A"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w ciągu 12 miesięcy od śmierci </w:t>
      </w:r>
      <w:r w:rsidR="0091636A"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lastRenderedPageBreak/>
        <w:t xml:space="preserve">świadczeniobiorcy </w:t>
      </w:r>
      <w:r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>złożyć do ZUS</w:t>
      </w:r>
      <w:r w:rsidR="0091636A"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>-u</w:t>
      </w:r>
      <w:r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 specjalny formularz ENS </w:t>
      </w:r>
      <w:r w:rsidR="0091636A" w:rsidRPr="001A06B8">
        <w:rPr>
          <w:rFonts w:ascii="Calibri Light" w:eastAsia="Times New Roman" w:hAnsi="Calibri Light" w:cs="Calibri Light"/>
          <w:color w:val="auto"/>
          <w:sz w:val="22"/>
          <w:szCs w:val="22"/>
        </w:rPr>
        <w:t xml:space="preserve">– wniosek o wypłatę niezrealizowanych świadczeń po osobie uprawnionej do świadczeń emerytalno-rentowych. </w:t>
      </w:r>
    </w:p>
    <w:p w:rsidR="00B76CEB" w:rsidRDefault="00B76CEB" w:rsidP="00B76CEB">
      <w:pPr>
        <w:pStyle w:val="Default"/>
        <w:rPr>
          <w:rFonts w:ascii="Calibri Light" w:eastAsia="Times New Roman" w:hAnsi="Calibri Light" w:cs="Calibri Light"/>
          <w:sz w:val="22"/>
          <w:szCs w:val="22"/>
        </w:rPr>
      </w:pPr>
    </w:p>
    <w:p w:rsidR="00B76CEB" w:rsidRPr="00B76CEB" w:rsidRDefault="00B76CEB" w:rsidP="00B76CEB">
      <w:pPr>
        <w:pStyle w:val="Default"/>
        <w:rPr>
          <w:rFonts w:ascii="Calibri Light" w:eastAsia="Times New Roman" w:hAnsi="Calibri Light" w:cs="Calibri Light"/>
          <w:i/>
          <w:sz w:val="23"/>
          <w:szCs w:val="23"/>
        </w:rPr>
      </w:pPr>
      <w:r w:rsidRPr="00B76CEB">
        <w:rPr>
          <w:rFonts w:ascii="Calibri Light" w:eastAsia="Times New Roman" w:hAnsi="Calibri Light" w:cs="Calibri Light"/>
          <w:i/>
          <w:sz w:val="23"/>
          <w:szCs w:val="23"/>
        </w:rPr>
        <w:t>Przykład 1:</w:t>
      </w:r>
    </w:p>
    <w:p w:rsidR="00B76CEB" w:rsidRPr="00B76CEB" w:rsidRDefault="00B76CEB" w:rsidP="00B76CEB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  <w:r w:rsidRPr="00B76CEB">
        <w:rPr>
          <w:rFonts w:ascii="Calibri Light" w:eastAsia="Times New Roman" w:hAnsi="Calibri Light" w:cs="Calibri Light"/>
          <w:i/>
          <w:sz w:val="23"/>
          <w:szCs w:val="23"/>
        </w:rPr>
        <w:t>Pan Tadeusz zmarł 10 kwietnia, a ZUS nie zdążył jeszcze wypłacić emerytury za ten miesiąc. Członkowie rodziny mogą złożyć wniosek o wypłatę tego świadczenia.</w:t>
      </w:r>
    </w:p>
    <w:p w:rsidR="00B76CEB" w:rsidRPr="00B76CEB" w:rsidRDefault="00B76CEB" w:rsidP="00DB1159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</w:p>
    <w:p w:rsidR="00B76CEB" w:rsidRPr="00B76CEB" w:rsidRDefault="00B76CEB" w:rsidP="00B76CEB">
      <w:pPr>
        <w:pStyle w:val="Default"/>
        <w:rPr>
          <w:rFonts w:ascii="Calibri Light" w:eastAsia="Times New Roman" w:hAnsi="Calibri Light" w:cs="Calibri Light"/>
          <w:i/>
          <w:sz w:val="23"/>
          <w:szCs w:val="23"/>
        </w:rPr>
      </w:pPr>
      <w:r w:rsidRPr="00B76CEB">
        <w:rPr>
          <w:rFonts w:ascii="Calibri Light" w:eastAsia="Times New Roman" w:hAnsi="Calibri Light" w:cs="Calibri Light"/>
          <w:i/>
          <w:sz w:val="23"/>
          <w:szCs w:val="23"/>
        </w:rPr>
        <w:t>Przykład 2:</w:t>
      </w:r>
    </w:p>
    <w:p w:rsidR="00BA1DB8" w:rsidRPr="00B76CEB" w:rsidRDefault="00B76CEB" w:rsidP="00B76CEB">
      <w:pPr>
        <w:pStyle w:val="Default"/>
        <w:jc w:val="both"/>
        <w:rPr>
          <w:rFonts w:ascii="Calibri Light" w:eastAsia="Times New Roman" w:hAnsi="Calibri Light" w:cs="Calibri Light"/>
          <w:i/>
          <w:sz w:val="23"/>
          <w:szCs w:val="23"/>
        </w:rPr>
      </w:pPr>
      <w:r w:rsidRPr="00B76CEB">
        <w:rPr>
          <w:rFonts w:ascii="Calibri Light" w:eastAsia="Times New Roman" w:hAnsi="Calibri Light" w:cs="Calibri Light"/>
          <w:i/>
          <w:sz w:val="23"/>
          <w:szCs w:val="23"/>
        </w:rPr>
        <w:t>Pani Krystyna złożyła wniosek o emeryturę, ale zmarła, zanim ZUS wydał decyzję. W takiej sytuacji rodzina może również złożyć wniosek o niezrealizowane świadczenie.</w:t>
      </w:r>
    </w:p>
    <w:p w:rsidR="00BA1DB8" w:rsidRDefault="00BA1DB8" w:rsidP="00DB1159">
      <w:pPr>
        <w:pStyle w:val="Default"/>
        <w:jc w:val="both"/>
        <w:rPr>
          <w:rFonts w:ascii="Calibri Light" w:eastAsia="Times New Roman" w:hAnsi="Calibri Light" w:cs="Calibri Light"/>
          <w:sz w:val="23"/>
          <w:szCs w:val="23"/>
        </w:rPr>
      </w:pPr>
    </w:p>
    <w:p w:rsidR="006B472B" w:rsidRDefault="006B472B" w:rsidP="006B472B">
      <w:pPr>
        <w:pStyle w:val="Default"/>
        <w:jc w:val="both"/>
        <w:rPr>
          <w:rFonts w:ascii="Calibri Light" w:eastAsia="Times New Roman" w:hAnsi="Calibri Light" w:cs="Calibri Light"/>
          <w:b/>
          <w:sz w:val="22"/>
          <w:szCs w:val="22"/>
        </w:rPr>
      </w:pPr>
      <w:r w:rsidRPr="00B76CEB">
        <w:rPr>
          <w:rFonts w:ascii="Calibri Light" w:eastAsia="Times New Roman" w:hAnsi="Calibri Light" w:cs="Calibri Light"/>
          <w:b/>
          <w:sz w:val="22"/>
          <w:szCs w:val="22"/>
        </w:rPr>
        <w:t>Kto może dostać niezrealizowane świadczenie?</w:t>
      </w:r>
    </w:p>
    <w:p w:rsidR="006B472B" w:rsidRPr="001A06B8" w:rsidRDefault="006B472B" w:rsidP="006B472B">
      <w:pPr>
        <w:pStyle w:val="Default"/>
        <w:jc w:val="both"/>
        <w:rPr>
          <w:rFonts w:ascii="Calibri Light" w:eastAsia="Times New Roman" w:hAnsi="Calibri Light" w:cs="Calibri Light"/>
          <w:color w:val="auto"/>
          <w:sz w:val="23"/>
          <w:szCs w:val="23"/>
        </w:rPr>
      </w:pPr>
      <w:r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>W pierwszej kolejności prawo do niezrealizowanego świadczenia przysługuje mężowi, żonie oraz dzieciom zmarłego, o ile prowadziły z nim wspólne gospodarstwo domowe. W drugiej kolejności mogą ubiegać się o nie małżonkowie oraz dzieci, z którymi zmarły nie prowadził gospodarstwa domowego. W przypadku braku małżonka oraz dzieci, prawo</w:t>
      </w:r>
      <w:r w:rsidR="0091636A"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 do środków </w:t>
      </w:r>
      <w:r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przysługuje tym, </w:t>
      </w:r>
      <w:r w:rsidR="001A06B8"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br/>
      </w:r>
      <w:r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z którymi zmarła osoba prowadziła wspólne gospodarstwo. W dalszej kolejności </w:t>
      </w:r>
      <w:r w:rsidR="001A06B8"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br/>
      </w:r>
      <w:r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o niezrealizowane świadczenie mogą ubiegać się inni członkowie rodziny, którzy są uprawnieni do renty rodzinnej, lub osoby, na których utrzymaniu pozostawała </w:t>
      </w:r>
      <w:r w:rsidR="004B6097">
        <w:rPr>
          <w:rFonts w:ascii="Calibri Light" w:eastAsia="Times New Roman" w:hAnsi="Calibri Light" w:cs="Calibri Light"/>
          <w:color w:val="auto"/>
          <w:sz w:val="23"/>
          <w:szCs w:val="23"/>
        </w:rPr>
        <w:t xml:space="preserve">osoba </w:t>
      </w:r>
      <w:bookmarkStart w:id="0" w:name="_GoBack"/>
      <w:bookmarkEnd w:id="0"/>
      <w:r w:rsidRPr="001A06B8">
        <w:rPr>
          <w:rFonts w:ascii="Calibri Light" w:eastAsia="Times New Roman" w:hAnsi="Calibri Light" w:cs="Calibri Light"/>
          <w:color w:val="auto"/>
          <w:sz w:val="23"/>
          <w:szCs w:val="23"/>
        </w:rPr>
        <w:t>zmarła.</w:t>
      </w:r>
    </w:p>
    <w:p w:rsidR="006B472B" w:rsidRPr="006B472B" w:rsidRDefault="006B472B" w:rsidP="00DB1159">
      <w:pPr>
        <w:pStyle w:val="Default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</w:p>
    <w:p w:rsidR="006B472B" w:rsidRPr="006B472B" w:rsidRDefault="006B472B" w:rsidP="006B472B">
      <w:pPr>
        <w:pStyle w:val="Default"/>
        <w:jc w:val="both"/>
        <w:rPr>
          <w:rFonts w:ascii="Calibri Light" w:eastAsia="Times New Roman" w:hAnsi="Calibri Light" w:cs="Calibri Light"/>
          <w:b/>
          <w:sz w:val="23"/>
          <w:szCs w:val="23"/>
        </w:rPr>
      </w:pPr>
      <w:r w:rsidRPr="006B472B">
        <w:rPr>
          <w:rFonts w:ascii="Calibri Light" w:eastAsia="Times New Roman" w:hAnsi="Calibri Light" w:cs="Calibri Light"/>
          <w:b/>
          <w:sz w:val="23"/>
          <w:szCs w:val="23"/>
        </w:rPr>
        <w:t>Jakie dokumenty trzeba przygotować?</w:t>
      </w:r>
    </w:p>
    <w:p w:rsidR="006B472B" w:rsidRPr="006B472B" w:rsidRDefault="006B472B" w:rsidP="006B472B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rFonts w:ascii="Calibri Light" w:hAnsi="Calibri Light" w:cs="Calibri Light"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color w:val="auto"/>
          <w:sz w:val="23"/>
          <w:szCs w:val="23"/>
        </w:rPr>
        <w:t>odpis aktu zgonu,</w:t>
      </w:r>
    </w:p>
    <w:p w:rsidR="006B472B" w:rsidRPr="006B472B" w:rsidRDefault="006B472B" w:rsidP="006B472B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rFonts w:ascii="Calibri Light" w:hAnsi="Calibri Light" w:cs="Calibri Light"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color w:val="auto"/>
          <w:sz w:val="23"/>
          <w:szCs w:val="23"/>
        </w:rPr>
        <w:t>odpis aktu małżeństwa – jeśli wniosek składa współmałżonek,</w:t>
      </w:r>
    </w:p>
    <w:p w:rsidR="006B472B" w:rsidRPr="006B472B" w:rsidRDefault="006B472B" w:rsidP="006B472B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rFonts w:ascii="Calibri Light" w:hAnsi="Calibri Light" w:cs="Calibri Light"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color w:val="auto"/>
          <w:sz w:val="23"/>
          <w:szCs w:val="23"/>
        </w:rPr>
        <w:t>odpis aktu urodzenia – jeśli wniosek składa dziecko,</w:t>
      </w:r>
    </w:p>
    <w:p w:rsidR="006B472B" w:rsidRDefault="006B472B" w:rsidP="006B472B">
      <w:pPr>
        <w:pStyle w:val="Akapitzlist"/>
        <w:numPr>
          <w:ilvl w:val="0"/>
          <w:numId w:val="13"/>
        </w:numPr>
        <w:spacing w:before="0" w:beforeAutospacing="0" w:after="0" w:afterAutospacing="0"/>
        <w:jc w:val="left"/>
        <w:rPr>
          <w:rFonts w:ascii="Calibri Light" w:hAnsi="Calibri Light" w:cs="Calibri Light"/>
          <w:color w:val="auto"/>
          <w:sz w:val="23"/>
          <w:szCs w:val="23"/>
        </w:rPr>
      </w:pPr>
      <w:r>
        <w:rPr>
          <w:rFonts w:ascii="Calibri Light" w:hAnsi="Calibri Light" w:cs="Calibri Light"/>
          <w:color w:val="auto"/>
          <w:sz w:val="23"/>
          <w:szCs w:val="23"/>
        </w:rPr>
        <w:t xml:space="preserve">dokumenty potwierdzające </w:t>
      </w:r>
      <w:r w:rsidRPr="006B472B">
        <w:rPr>
          <w:rFonts w:ascii="Calibri Light" w:hAnsi="Calibri Light" w:cs="Calibri Light"/>
          <w:color w:val="auto"/>
          <w:sz w:val="23"/>
          <w:szCs w:val="23"/>
        </w:rPr>
        <w:t>prowadzenia wspólnego gospodarstwa domowego</w:t>
      </w:r>
      <w:r>
        <w:rPr>
          <w:rFonts w:ascii="Calibri Light" w:hAnsi="Calibri Light" w:cs="Calibri Light"/>
          <w:color w:val="auto"/>
          <w:sz w:val="23"/>
          <w:szCs w:val="23"/>
        </w:rPr>
        <w:t xml:space="preserve"> lub utrzymywanie zmarłego. </w:t>
      </w:r>
    </w:p>
    <w:p w:rsidR="006B472B" w:rsidRDefault="006B472B" w:rsidP="006B472B">
      <w:pPr>
        <w:pStyle w:val="Akapitzlist"/>
        <w:spacing w:before="0" w:beforeAutospacing="0" w:after="0" w:afterAutospacing="0"/>
        <w:jc w:val="left"/>
        <w:rPr>
          <w:rFonts w:ascii="Calibri Light" w:hAnsi="Calibri Light" w:cs="Calibri Light"/>
          <w:color w:val="auto"/>
          <w:sz w:val="23"/>
          <w:szCs w:val="23"/>
        </w:rPr>
      </w:pPr>
    </w:p>
    <w:p w:rsidR="00CA35C9" w:rsidRDefault="00CA35C9" w:rsidP="00576ECC">
      <w:pPr>
        <w:pStyle w:val="Jednostka"/>
        <w:jc w:val="both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CC7B72" w:rsidRDefault="00CC7B72" w:rsidP="005C49C7">
      <w:pPr>
        <w:pStyle w:val="Jednostka"/>
        <w:jc w:val="both"/>
        <w:rPr>
          <w:rFonts w:ascii="Calibri Light" w:hAnsi="Calibri Light"/>
          <w:color w:val="auto"/>
          <w:sz w:val="22"/>
        </w:rPr>
      </w:pPr>
    </w:p>
    <w:p w:rsidR="004D1C20" w:rsidRPr="006B472B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bCs/>
          <w:color w:val="auto"/>
          <w:sz w:val="23"/>
          <w:szCs w:val="23"/>
        </w:rPr>
        <w:t>Krystyna Michałek</w:t>
      </w:r>
    </w:p>
    <w:p w:rsidR="004D1C20" w:rsidRPr="006B472B" w:rsidRDefault="006B472B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bCs/>
          <w:color w:val="auto"/>
          <w:sz w:val="23"/>
          <w:szCs w:val="23"/>
        </w:rPr>
      </w:pPr>
      <w:r>
        <w:rPr>
          <w:rFonts w:ascii="Calibri Light" w:hAnsi="Calibri Light" w:cs="Calibri Light"/>
          <w:color w:val="auto"/>
          <w:sz w:val="23"/>
          <w:szCs w:val="23"/>
        </w:rPr>
        <w:t>regionalna</w:t>
      </w:r>
      <w:r w:rsidR="004D1C20" w:rsidRPr="006B472B">
        <w:rPr>
          <w:rFonts w:ascii="Calibri Light" w:hAnsi="Calibri Light" w:cs="Calibri Light"/>
          <w:color w:val="auto"/>
          <w:sz w:val="23"/>
          <w:szCs w:val="23"/>
        </w:rPr>
        <w:t xml:space="preserve"> rzecznik</w:t>
      </w:r>
      <w:r>
        <w:rPr>
          <w:rFonts w:ascii="Calibri Light" w:hAnsi="Calibri Light" w:cs="Calibri Light"/>
          <w:color w:val="auto"/>
          <w:sz w:val="23"/>
          <w:szCs w:val="23"/>
        </w:rPr>
        <w:t>a prasowa</w:t>
      </w:r>
      <w:r w:rsidR="004D1C20" w:rsidRPr="006B472B">
        <w:rPr>
          <w:rFonts w:ascii="Calibri Light" w:hAnsi="Calibri Light" w:cs="Calibri Light"/>
          <w:color w:val="auto"/>
          <w:sz w:val="23"/>
          <w:szCs w:val="23"/>
        </w:rPr>
        <w:t xml:space="preserve"> ZUS</w:t>
      </w:r>
    </w:p>
    <w:p w:rsidR="004D1C20" w:rsidRPr="006B472B" w:rsidRDefault="004D1C20" w:rsidP="004D1C20">
      <w:pPr>
        <w:spacing w:before="0" w:beforeAutospacing="0" w:after="0" w:afterAutospacing="0"/>
        <w:ind w:left="4254" w:firstLine="709"/>
        <w:rPr>
          <w:rFonts w:ascii="Calibri Light" w:hAnsi="Calibri Light" w:cs="Calibri Light"/>
          <w:color w:val="auto"/>
          <w:sz w:val="23"/>
          <w:szCs w:val="23"/>
        </w:rPr>
      </w:pPr>
      <w:r w:rsidRPr="006B472B">
        <w:rPr>
          <w:rFonts w:ascii="Calibri Light" w:hAnsi="Calibri Light" w:cs="Calibri Light"/>
          <w:color w:val="auto"/>
          <w:sz w:val="23"/>
          <w:szCs w:val="23"/>
        </w:rPr>
        <w:t>w województwie kujawsko-pomorskim</w:t>
      </w:r>
    </w:p>
    <w:sectPr w:rsidR="004D1C20" w:rsidRPr="006B4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30F" w:rsidRDefault="004F430F">
      <w:pPr>
        <w:spacing w:before="0" w:after="0"/>
      </w:pPr>
      <w:r>
        <w:separator/>
      </w:r>
    </w:p>
  </w:endnote>
  <w:endnote w:type="continuationSeparator" w:id="0">
    <w:p w:rsidR="004F430F" w:rsidRDefault="004F43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B6097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4B6097" w:rsidRPr="004B6097">
        <w:rPr>
          <w:rStyle w:val="StopkastronyZnak"/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528" w:rsidRDefault="00F64AF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5918984" wp14:editId="0B5552B7">
          <wp:simplePos x="0" y="0"/>
          <wp:positionH relativeFrom="column">
            <wp:posOffset>-5715</wp:posOffset>
          </wp:positionH>
          <wp:positionV relativeFrom="paragraph">
            <wp:posOffset>121285</wp:posOffset>
          </wp:positionV>
          <wp:extent cx="5702300" cy="15240"/>
          <wp:effectExtent l="0" t="0" r="0" b="0"/>
          <wp:wrapNone/>
          <wp:docPr id="6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0230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5F5C0E" w:rsidTr="005F5C0E"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 w:rsidP="007860FD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e-mail: cot@zus.pl</w:t>
          </w:r>
        </w:p>
      </w:tc>
      <w:tc>
        <w:tcPr>
          <w:tcW w:w="3058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5F5C0E" w:rsidRDefault="005F5C0E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BB3528" w:rsidRDefault="00BB352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30F" w:rsidRDefault="004F430F">
      <w:pPr>
        <w:spacing w:before="0" w:after="0"/>
      </w:pPr>
      <w:r>
        <w:separator/>
      </w:r>
    </w:p>
  </w:footnote>
  <w:footnote w:type="continuationSeparator" w:id="0">
    <w:p w:rsidR="004F430F" w:rsidRDefault="004F43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FA" w:rsidRDefault="00523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253F"/>
    <w:multiLevelType w:val="hybridMultilevel"/>
    <w:tmpl w:val="3EF22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842"/>
    <w:multiLevelType w:val="hybridMultilevel"/>
    <w:tmpl w:val="C4D8294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1456F"/>
    <w:multiLevelType w:val="hybridMultilevel"/>
    <w:tmpl w:val="0192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15B34"/>
    <w:multiLevelType w:val="multilevel"/>
    <w:tmpl w:val="2EE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2613CD"/>
    <w:multiLevelType w:val="hybridMultilevel"/>
    <w:tmpl w:val="8AEA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10FB5"/>
    <w:multiLevelType w:val="hybridMultilevel"/>
    <w:tmpl w:val="96408AEE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F3C1A"/>
    <w:multiLevelType w:val="hybridMultilevel"/>
    <w:tmpl w:val="01742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0F0A"/>
    <w:multiLevelType w:val="multilevel"/>
    <w:tmpl w:val="64A0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C4E55"/>
    <w:multiLevelType w:val="hybridMultilevel"/>
    <w:tmpl w:val="AD4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450AB"/>
    <w:multiLevelType w:val="multilevel"/>
    <w:tmpl w:val="D4C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31AF5"/>
    <w:multiLevelType w:val="hybridMultilevel"/>
    <w:tmpl w:val="F37462AC"/>
    <w:lvl w:ilvl="0" w:tplc="FCC6D53C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472F0D"/>
    <w:multiLevelType w:val="hybridMultilevel"/>
    <w:tmpl w:val="DA78C3A0"/>
    <w:lvl w:ilvl="0" w:tplc="75BAFF7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738A0"/>
    <w:multiLevelType w:val="hybridMultilevel"/>
    <w:tmpl w:val="313C3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3"/>
  </w:num>
  <w:num w:numId="12">
    <w:abstractNumId w:val="9"/>
  </w:num>
  <w:num w:numId="1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28"/>
    <w:rsid w:val="0000158D"/>
    <w:rsid w:val="00002287"/>
    <w:rsid w:val="000029E8"/>
    <w:rsid w:val="00004DF0"/>
    <w:rsid w:val="000056D1"/>
    <w:rsid w:val="00007067"/>
    <w:rsid w:val="00013D54"/>
    <w:rsid w:val="00022522"/>
    <w:rsid w:val="0002745E"/>
    <w:rsid w:val="00035395"/>
    <w:rsid w:val="00036E13"/>
    <w:rsid w:val="00045523"/>
    <w:rsid w:val="00051C79"/>
    <w:rsid w:val="00052910"/>
    <w:rsid w:val="00054E04"/>
    <w:rsid w:val="000550CE"/>
    <w:rsid w:val="00060B83"/>
    <w:rsid w:val="000621BD"/>
    <w:rsid w:val="00064EA0"/>
    <w:rsid w:val="00065016"/>
    <w:rsid w:val="00066C6D"/>
    <w:rsid w:val="00066EF2"/>
    <w:rsid w:val="00070CE1"/>
    <w:rsid w:val="000710AE"/>
    <w:rsid w:val="00073E14"/>
    <w:rsid w:val="00080862"/>
    <w:rsid w:val="00081536"/>
    <w:rsid w:val="000819DE"/>
    <w:rsid w:val="0008205E"/>
    <w:rsid w:val="00084674"/>
    <w:rsid w:val="00086C2E"/>
    <w:rsid w:val="00092114"/>
    <w:rsid w:val="00096554"/>
    <w:rsid w:val="00097450"/>
    <w:rsid w:val="000974A2"/>
    <w:rsid w:val="000A04C7"/>
    <w:rsid w:val="000A0BCD"/>
    <w:rsid w:val="000A51F3"/>
    <w:rsid w:val="000A5940"/>
    <w:rsid w:val="000A64C4"/>
    <w:rsid w:val="000B43E8"/>
    <w:rsid w:val="000B5AE9"/>
    <w:rsid w:val="000B6A79"/>
    <w:rsid w:val="000B7624"/>
    <w:rsid w:val="000B7D1D"/>
    <w:rsid w:val="000C432B"/>
    <w:rsid w:val="000C4337"/>
    <w:rsid w:val="000C4C4B"/>
    <w:rsid w:val="000C66E7"/>
    <w:rsid w:val="000D0AA5"/>
    <w:rsid w:val="000D1C17"/>
    <w:rsid w:val="000D258E"/>
    <w:rsid w:val="000D392E"/>
    <w:rsid w:val="000D4161"/>
    <w:rsid w:val="000D4D26"/>
    <w:rsid w:val="000D7030"/>
    <w:rsid w:val="000E0030"/>
    <w:rsid w:val="000E246A"/>
    <w:rsid w:val="000F02A7"/>
    <w:rsid w:val="000F02D2"/>
    <w:rsid w:val="000F08A3"/>
    <w:rsid w:val="000F0EED"/>
    <w:rsid w:val="000F1012"/>
    <w:rsid w:val="000F39F6"/>
    <w:rsid w:val="000F44EF"/>
    <w:rsid w:val="000F4B79"/>
    <w:rsid w:val="000F7C77"/>
    <w:rsid w:val="00102B02"/>
    <w:rsid w:val="00102D54"/>
    <w:rsid w:val="0010605B"/>
    <w:rsid w:val="001077DF"/>
    <w:rsid w:val="00107FD4"/>
    <w:rsid w:val="00110952"/>
    <w:rsid w:val="001131A9"/>
    <w:rsid w:val="001220DE"/>
    <w:rsid w:val="00123CD2"/>
    <w:rsid w:val="0012583F"/>
    <w:rsid w:val="00126251"/>
    <w:rsid w:val="00131CBA"/>
    <w:rsid w:val="00132AFE"/>
    <w:rsid w:val="00134202"/>
    <w:rsid w:val="00135657"/>
    <w:rsid w:val="00135B59"/>
    <w:rsid w:val="00141E85"/>
    <w:rsid w:val="001452B7"/>
    <w:rsid w:val="00147141"/>
    <w:rsid w:val="001511B8"/>
    <w:rsid w:val="0015655D"/>
    <w:rsid w:val="001579BA"/>
    <w:rsid w:val="00161B9D"/>
    <w:rsid w:val="0017110B"/>
    <w:rsid w:val="00171499"/>
    <w:rsid w:val="001731F8"/>
    <w:rsid w:val="001736B1"/>
    <w:rsid w:val="00173F99"/>
    <w:rsid w:val="00182360"/>
    <w:rsid w:val="00184140"/>
    <w:rsid w:val="001848E0"/>
    <w:rsid w:val="00191B27"/>
    <w:rsid w:val="00192F2E"/>
    <w:rsid w:val="001952EE"/>
    <w:rsid w:val="0019565A"/>
    <w:rsid w:val="0019645F"/>
    <w:rsid w:val="00196D50"/>
    <w:rsid w:val="0019740D"/>
    <w:rsid w:val="001A01AB"/>
    <w:rsid w:val="001A06B8"/>
    <w:rsid w:val="001A5A45"/>
    <w:rsid w:val="001B0C2F"/>
    <w:rsid w:val="001B5724"/>
    <w:rsid w:val="001C0BAC"/>
    <w:rsid w:val="001C0FF5"/>
    <w:rsid w:val="001C1787"/>
    <w:rsid w:val="001C3C8E"/>
    <w:rsid w:val="001C4C8D"/>
    <w:rsid w:val="001C51BA"/>
    <w:rsid w:val="001D1C3D"/>
    <w:rsid w:val="001D2CFF"/>
    <w:rsid w:val="001D30C6"/>
    <w:rsid w:val="001D42D8"/>
    <w:rsid w:val="001E1E94"/>
    <w:rsid w:val="001E237B"/>
    <w:rsid w:val="001E33D8"/>
    <w:rsid w:val="001E5A4C"/>
    <w:rsid w:val="001F2FAF"/>
    <w:rsid w:val="001F51C0"/>
    <w:rsid w:val="00200930"/>
    <w:rsid w:val="00202475"/>
    <w:rsid w:val="00202F50"/>
    <w:rsid w:val="00204FB1"/>
    <w:rsid w:val="00214378"/>
    <w:rsid w:val="00214D87"/>
    <w:rsid w:val="00217E39"/>
    <w:rsid w:val="002211BD"/>
    <w:rsid w:val="00221B20"/>
    <w:rsid w:val="002230BB"/>
    <w:rsid w:val="002237D3"/>
    <w:rsid w:val="00224553"/>
    <w:rsid w:val="00224C13"/>
    <w:rsid w:val="0022643C"/>
    <w:rsid w:val="00226D52"/>
    <w:rsid w:val="00234341"/>
    <w:rsid w:val="00245B2E"/>
    <w:rsid w:val="00247EBD"/>
    <w:rsid w:val="002528FD"/>
    <w:rsid w:val="00252C36"/>
    <w:rsid w:val="00253541"/>
    <w:rsid w:val="00254506"/>
    <w:rsid w:val="00255ED4"/>
    <w:rsid w:val="00257F89"/>
    <w:rsid w:val="00267541"/>
    <w:rsid w:val="0027314C"/>
    <w:rsid w:val="00277FE9"/>
    <w:rsid w:val="00280190"/>
    <w:rsid w:val="00280AAC"/>
    <w:rsid w:val="00282258"/>
    <w:rsid w:val="00284593"/>
    <w:rsid w:val="0028479D"/>
    <w:rsid w:val="00286FEF"/>
    <w:rsid w:val="00287C6E"/>
    <w:rsid w:val="00287F1F"/>
    <w:rsid w:val="002931A0"/>
    <w:rsid w:val="00294A5A"/>
    <w:rsid w:val="002A38C0"/>
    <w:rsid w:val="002A3EFD"/>
    <w:rsid w:val="002A4983"/>
    <w:rsid w:val="002A6EFD"/>
    <w:rsid w:val="002B01C8"/>
    <w:rsid w:val="002B37B4"/>
    <w:rsid w:val="002C0BEC"/>
    <w:rsid w:val="002C1A69"/>
    <w:rsid w:val="002C1C23"/>
    <w:rsid w:val="002C1D6E"/>
    <w:rsid w:val="002C527C"/>
    <w:rsid w:val="002C6EC9"/>
    <w:rsid w:val="002C7A63"/>
    <w:rsid w:val="002D0A96"/>
    <w:rsid w:val="002D660D"/>
    <w:rsid w:val="002D70FD"/>
    <w:rsid w:val="002D71EB"/>
    <w:rsid w:val="002E4A19"/>
    <w:rsid w:val="002F1757"/>
    <w:rsid w:val="002F287F"/>
    <w:rsid w:val="002F42DA"/>
    <w:rsid w:val="002F4A47"/>
    <w:rsid w:val="002F5995"/>
    <w:rsid w:val="002F7CBF"/>
    <w:rsid w:val="00300C2E"/>
    <w:rsid w:val="003011C8"/>
    <w:rsid w:val="003037FA"/>
    <w:rsid w:val="00305732"/>
    <w:rsid w:val="00310A7D"/>
    <w:rsid w:val="003152D3"/>
    <w:rsid w:val="003206F2"/>
    <w:rsid w:val="00320912"/>
    <w:rsid w:val="00323649"/>
    <w:rsid w:val="003250EF"/>
    <w:rsid w:val="003255AC"/>
    <w:rsid w:val="00327389"/>
    <w:rsid w:val="00327A0C"/>
    <w:rsid w:val="003306B8"/>
    <w:rsid w:val="00334F86"/>
    <w:rsid w:val="00335C8E"/>
    <w:rsid w:val="00337BE4"/>
    <w:rsid w:val="00342B45"/>
    <w:rsid w:val="00346890"/>
    <w:rsid w:val="003477B6"/>
    <w:rsid w:val="00350843"/>
    <w:rsid w:val="00351501"/>
    <w:rsid w:val="00352944"/>
    <w:rsid w:val="00352E7B"/>
    <w:rsid w:val="00353060"/>
    <w:rsid w:val="00354279"/>
    <w:rsid w:val="003547C2"/>
    <w:rsid w:val="0035553C"/>
    <w:rsid w:val="003611AB"/>
    <w:rsid w:val="003613AF"/>
    <w:rsid w:val="00363E6A"/>
    <w:rsid w:val="00370204"/>
    <w:rsid w:val="0037293A"/>
    <w:rsid w:val="0037295A"/>
    <w:rsid w:val="00372F9B"/>
    <w:rsid w:val="00374224"/>
    <w:rsid w:val="003758C3"/>
    <w:rsid w:val="00377262"/>
    <w:rsid w:val="00377688"/>
    <w:rsid w:val="00377B56"/>
    <w:rsid w:val="00380AAE"/>
    <w:rsid w:val="00384C01"/>
    <w:rsid w:val="0038727D"/>
    <w:rsid w:val="003874CE"/>
    <w:rsid w:val="00390B18"/>
    <w:rsid w:val="00391F50"/>
    <w:rsid w:val="00395A81"/>
    <w:rsid w:val="00396075"/>
    <w:rsid w:val="00396C92"/>
    <w:rsid w:val="00397C7E"/>
    <w:rsid w:val="003A4BC5"/>
    <w:rsid w:val="003A547C"/>
    <w:rsid w:val="003B00B8"/>
    <w:rsid w:val="003B4DFF"/>
    <w:rsid w:val="003B54BF"/>
    <w:rsid w:val="003B581E"/>
    <w:rsid w:val="003B5844"/>
    <w:rsid w:val="003B6977"/>
    <w:rsid w:val="003B6D25"/>
    <w:rsid w:val="003C0CED"/>
    <w:rsid w:val="003C17DE"/>
    <w:rsid w:val="003C4D7D"/>
    <w:rsid w:val="003C54F0"/>
    <w:rsid w:val="003D04B8"/>
    <w:rsid w:val="003D1CBF"/>
    <w:rsid w:val="003D468A"/>
    <w:rsid w:val="003E2323"/>
    <w:rsid w:val="003E3F88"/>
    <w:rsid w:val="003E7DDD"/>
    <w:rsid w:val="003F2524"/>
    <w:rsid w:val="003F2714"/>
    <w:rsid w:val="003F4A09"/>
    <w:rsid w:val="003F7A15"/>
    <w:rsid w:val="003F7A37"/>
    <w:rsid w:val="003F7E24"/>
    <w:rsid w:val="00400C74"/>
    <w:rsid w:val="004026BF"/>
    <w:rsid w:val="0040579E"/>
    <w:rsid w:val="004076B4"/>
    <w:rsid w:val="004076CA"/>
    <w:rsid w:val="00411CB1"/>
    <w:rsid w:val="00412156"/>
    <w:rsid w:val="00415A90"/>
    <w:rsid w:val="004176C2"/>
    <w:rsid w:val="00425572"/>
    <w:rsid w:val="00427FBD"/>
    <w:rsid w:val="00432CD5"/>
    <w:rsid w:val="0043334D"/>
    <w:rsid w:val="0043435D"/>
    <w:rsid w:val="00435512"/>
    <w:rsid w:val="0044050E"/>
    <w:rsid w:val="004462A9"/>
    <w:rsid w:val="00446B61"/>
    <w:rsid w:val="004471CC"/>
    <w:rsid w:val="0045282B"/>
    <w:rsid w:val="00453DC3"/>
    <w:rsid w:val="004566B6"/>
    <w:rsid w:val="00462A32"/>
    <w:rsid w:val="00470F7D"/>
    <w:rsid w:val="00471434"/>
    <w:rsid w:val="00474D30"/>
    <w:rsid w:val="00475489"/>
    <w:rsid w:val="004805A3"/>
    <w:rsid w:val="00482550"/>
    <w:rsid w:val="004825C3"/>
    <w:rsid w:val="00482610"/>
    <w:rsid w:val="004834CC"/>
    <w:rsid w:val="00485E3C"/>
    <w:rsid w:val="004867C2"/>
    <w:rsid w:val="00486D67"/>
    <w:rsid w:val="00486F77"/>
    <w:rsid w:val="00487ADC"/>
    <w:rsid w:val="00487F33"/>
    <w:rsid w:val="00492771"/>
    <w:rsid w:val="00493010"/>
    <w:rsid w:val="00496C4F"/>
    <w:rsid w:val="004A19B1"/>
    <w:rsid w:val="004A1AB1"/>
    <w:rsid w:val="004A4E2E"/>
    <w:rsid w:val="004A6533"/>
    <w:rsid w:val="004B0C02"/>
    <w:rsid w:val="004B1391"/>
    <w:rsid w:val="004B1E84"/>
    <w:rsid w:val="004B5957"/>
    <w:rsid w:val="004B6097"/>
    <w:rsid w:val="004B6799"/>
    <w:rsid w:val="004C0316"/>
    <w:rsid w:val="004C3A0D"/>
    <w:rsid w:val="004C6F46"/>
    <w:rsid w:val="004D0FA3"/>
    <w:rsid w:val="004D18DF"/>
    <w:rsid w:val="004D1C20"/>
    <w:rsid w:val="004D3A4E"/>
    <w:rsid w:val="004D4D55"/>
    <w:rsid w:val="004D5EAB"/>
    <w:rsid w:val="004D6EF6"/>
    <w:rsid w:val="004E057F"/>
    <w:rsid w:val="004E0FC5"/>
    <w:rsid w:val="004E19C9"/>
    <w:rsid w:val="004E279B"/>
    <w:rsid w:val="004E2F88"/>
    <w:rsid w:val="004E3D44"/>
    <w:rsid w:val="004E4310"/>
    <w:rsid w:val="004E43CB"/>
    <w:rsid w:val="004E4972"/>
    <w:rsid w:val="004E61B0"/>
    <w:rsid w:val="004E737D"/>
    <w:rsid w:val="004F005B"/>
    <w:rsid w:val="004F39B7"/>
    <w:rsid w:val="004F3CAC"/>
    <w:rsid w:val="004F430F"/>
    <w:rsid w:val="004F46D3"/>
    <w:rsid w:val="004F53CB"/>
    <w:rsid w:val="00500C0A"/>
    <w:rsid w:val="00501530"/>
    <w:rsid w:val="00501947"/>
    <w:rsid w:val="0050453E"/>
    <w:rsid w:val="00504FC2"/>
    <w:rsid w:val="005101D3"/>
    <w:rsid w:val="00512739"/>
    <w:rsid w:val="00514896"/>
    <w:rsid w:val="00516E27"/>
    <w:rsid w:val="0051759D"/>
    <w:rsid w:val="005178B1"/>
    <w:rsid w:val="00517930"/>
    <w:rsid w:val="00520842"/>
    <w:rsid w:val="00523BFA"/>
    <w:rsid w:val="00524037"/>
    <w:rsid w:val="00524510"/>
    <w:rsid w:val="00524A88"/>
    <w:rsid w:val="00525A5E"/>
    <w:rsid w:val="00531AC6"/>
    <w:rsid w:val="00531C31"/>
    <w:rsid w:val="00534A3D"/>
    <w:rsid w:val="005408D8"/>
    <w:rsid w:val="005430A0"/>
    <w:rsid w:val="005435E1"/>
    <w:rsid w:val="005439DD"/>
    <w:rsid w:val="005441A2"/>
    <w:rsid w:val="005442C1"/>
    <w:rsid w:val="005454E0"/>
    <w:rsid w:val="00550E7A"/>
    <w:rsid w:val="005515E2"/>
    <w:rsid w:val="00552951"/>
    <w:rsid w:val="00555D9E"/>
    <w:rsid w:val="005567B4"/>
    <w:rsid w:val="00557DA0"/>
    <w:rsid w:val="0056040B"/>
    <w:rsid w:val="005626AF"/>
    <w:rsid w:val="005632CC"/>
    <w:rsid w:val="00563508"/>
    <w:rsid w:val="00566234"/>
    <w:rsid w:val="0057320C"/>
    <w:rsid w:val="005732F5"/>
    <w:rsid w:val="00575038"/>
    <w:rsid w:val="00576ECC"/>
    <w:rsid w:val="005804A4"/>
    <w:rsid w:val="00584025"/>
    <w:rsid w:val="005842C1"/>
    <w:rsid w:val="00586AF5"/>
    <w:rsid w:val="00590F5D"/>
    <w:rsid w:val="00591CB5"/>
    <w:rsid w:val="00592E6B"/>
    <w:rsid w:val="00593ED6"/>
    <w:rsid w:val="005965F7"/>
    <w:rsid w:val="00596899"/>
    <w:rsid w:val="00596E59"/>
    <w:rsid w:val="00597220"/>
    <w:rsid w:val="005A02AC"/>
    <w:rsid w:val="005A25BC"/>
    <w:rsid w:val="005A3F12"/>
    <w:rsid w:val="005B3C3E"/>
    <w:rsid w:val="005B5394"/>
    <w:rsid w:val="005B5E63"/>
    <w:rsid w:val="005B63B2"/>
    <w:rsid w:val="005B699D"/>
    <w:rsid w:val="005B7C28"/>
    <w:rsid w:val="005C0353"/>
    <w:rsid w:val="005C0679"/>
    <w:rsid w:val="005C1A96"/>
    <w:rsid w:val="005C1F0F"/>
    <w:rsid w:val="005C49C7"/>
    <w:rsid w:val="005C5E29"/>
    <w:rsid w:val="005D02CC"/>
    <w:rsid w:val="005D1130"/>
    <w:rsid w:val="005D26AA"/>
    <w:rsid w:val="005E02E4"/>
    <w:rsid w:val="005E475A"/>
    <w:rsid w:val="005E5590"/>
    <w:rsid w:val="005F0491"/>
    <w:rsid w:val="005F1C84"/>
    <w:rsid w:val="005F3F44"/>
    <w:rsid w:val="005F5C0E"/>
    <w:rsid w:val="005F6F44"/>
    <w:rsid w:val="005F7E81"/>
    <w:rsid w:val="00600888"/>
    <w:rsid w:val="00600922"/>
    <w:rsid w:val="006059BC"/>
    <w:rsid w:val="0060743B"/>
    <w:rsid w:val="0061061B"/>
    <w:rsid w:val="006146BF"/>
    <w:rsid w:val="00617F53"/>
    <w:rsid w:val="00617FC7"/>
    <w:rsid w:val="00620CF8"/>
    <w:rsid w:val="00625C08"/>
    <w:rsid w:val="00626542"/>
    <w:rsid w:val="00627AC2"/>
    <w:rsid w:val="00630762"/>
    <w:rsid w:val="00632F38"/>
    <w:rsid w:val="00634707"/>
    <w:rsid w:val="0064120B"/>
    <w:rsid w:val="006433DA"/>
    <w:rsid w:val="0064395A"/>
    <w:rsid w:val="00646B4B"/>
    <w:rsid w:val="00647D39"/>
    <w:rsid w:val="0065034E"/>
    <w:rsid w:val="00650B10"/>
    <w:rsid w:val="00652409"/>
    <w:rsid w:val="00652BBD"/>
    <w:rsid w:val="006531C0"/>
    <w:rsid w:val="006535FE"/>
    <w:rsid w:val="00655D57"/>
    <w:rsid w:val="006602B3"/>
    <w:rsid w:val="00663D00"/>
    <w:rsid w:val="00673AFC"/>
    <w:rsid w:val="00674281"/>
    <w:rsid w:val="006749FC"/>
    <w:rsid w:val="0067617B"/>
    <w:rsid w:val="006766D1"/>
    <w:rsid w:val="006832C5"/>
    <w:rsid w:val="0068355B"/>
    <w:rsid w:val="00684743"/>
    <w:rsid w:val="0068512D"/>
    <w:rsid w:val="00690A26"/>
    <w:rsid w:val="006919EE"/>
    <w:rsid w:val="006937EF"/>
    <w:rsid w:val="0069429E"/>
    <w:rsid w:val="006952B5"/>
    <w:rsid w:val="00696656"/>
    <w:rsid w:val="00696D6F"/>
    <w:rsid w:val="006A05BD"/>
    <w:rsid w:val="006A142C"/>
    <w:rsid w:val="006A4E95"/>
    <w:rsid w:val="006A53D1"/>
    <w:rsid w:val="006A79A3"/>
    <w:rsid w:val="006B20D2"/>
    <w:rsid w:val="006B3775"/>
    <w:rsid w:val="006B3CB2"/>
    <w:rsid w:val="006B472B"/>
    <w:rsid w:val="006B5A52"/>
    <w:rsid w:val="006B6152"/>
    <w:rsid w:val="006B74A6"/>
    <w:rsid w:val="006B7C29"/>
    <w:rsid w:val="006C0292"/>
    <w:rsid w:val="006C09CE"/>
    <w:rsid w:val="006C1630"/>
    <w:rsid w:val="006C1DCF"/>
    <w:rsid w:val="006C2CEE"/>
    <w:rsid w:val="006C2E76"/>
    <w:rsid w:val="006C4AF6"/>
    <w:rsid w:val="006C7750"/>
    <w:rsid w:val="006D1573"/>
    <w:rsid w:val="006D1661"/>
    <w:rsid w:val="006D2DDD"/>
    <w:rsid w:val="006D7FBF"/>
    <w:rsid w:val="006E0261"/>
    <w:rsid w:val="006E053D"/>
    <w:rsid w:val="006E15C8"/>
    <w:rsid w:val="006E1B94"/>
    <w:rsid w:val="006E29B3"/>
    <w:rsid w:val="006E2FFF"/>
    <w:rsid w:val="006E4CFA"/>
    <w:rsid w:val="006E6AEA"/>
    <w:rsid w:val="006F00A1"/>
    <w:rsid w:val="006F176B"/>
    <w:rsid w:val="006F791F"/>
    <w:rsid w:val="00701078"/>
    <w:rsid w:val="007014F2"/>
    <w:rsid w:val="00702C83"/>
    <w:rsid w:val="00703B49"/>
    <w:rsid w:val="00706C1D"/>
    <w:rsid w:val="00707F1F"/>
    <w:rsid w:val="00710B90"/>
    <w:rsid w:val="00712351"/>
    <w:rsid w:val="00712DDD"/>
    <w:rsid w:val="007133A7"/>
    <w:rsid w:val="00714214"/>
    <w:rsid w:val="00720450"/>
    <w:rsid w:val="00721478"/>
    <w:rsid w:val="00725388"/>
    <w:rsid w:val="0072629C"/>
    <w:rsid w:val="007323FB"/>
    <w:rsid w:val="0073301F"/>
    <w:rsid w:val="007355BF"/>
    <w:rsid w:val="00742511"/>
    <w:rsid w:val="00742AF2"/>
    <w:rsid w:val="00743347"/>
    <w:rsid w:val="0074397B"/>
    <w:rsid w:val="00745AF9"/>
    <w:rsid w:val="00745B78"/>
    <w:rsid w:val="00746AF6"/>
    <w:rsid w:val="00746CF2"/>
    <w:rsid w:val="00750C9A"/>
    <w:rsid w:val="00751231"/>
    <w:rsid w:val="00751A84"/>
    <w:rsid w:val="00753AAD"/>
    <w:rsid w:val="007652D7"/>
    <w:rsid w:val="00766312"/>
    <w:rsid w:val="00770041"/>
    <w:rsid w:val="0077033B"/>
    <w:rsid w:val="0077211D"/>
    <w:rsid w:val="00772F13"/>
    <w:rsid w:val="007759C6"/>
    <w:rsid w:val="00786276"/>
    <w:rsid w:val="00786859"/>
    <w:rsid w:val="00791A60"/>
    <w:rsid w:val="00795466"/>
    <w:rsid w:val="0079733C"/>
    <w:rsid w:val="007A3FFB"/>
    <w:rsid w:val="007A69C3"/>
    <w:rsid w:val="007A6C5B"/>
    <w:rsid w:val="007B0DD0"/>
    <w:rsid w:val="007B772A"/>
    <w:rsid w:val="007C328F"/>
    <w:rsid w:val="007C3873"/>
    <w:rsid w:val="007C3E89"/>
    <w:rsid w:val="007C4650"/>
    <w:rsid w:val="007C7081"/>
    <w:rsid w:val="007D078B"/>
    <w:rsid w:val="007D0F9F"/>
    <w:rsid w:val="007D1F94"/>
    <w:rsid w:val="007D6571"/>
    <w:rsid w:val="007E47BA"/>
    <w:rsid w:val="007E5A45"/>
    <w:rsid w:val="007F1819"/>
    <w:rsid w:val="007F1AB5"/>
    <w:rsid w:val="007F1D12"/>
    <w:rsid w:val="007F6684"/>
    <w:rsid w:val="008018B0"/>
    <w:rsid w:val="00801C82"/>
    <w:rsid w:val="00801FBF"/>
    <w:rsid w:val="008029DF"/>
    <w:rsid w:val="00803DCC"/>
    <w:rsid w:val="008044C2"/>
    <w:rsid w:val="008055A0"/>
    <w:rsid w:val="00805D4F"/>
    <w:rsid w:val="0080674C"/>
    <w:rsid w:val="00810937"/>
    <w:rsid w:val="0081232A"/>
    <w:rsid w:val="008125A0"/>
    <w:rsid w:val="00812EB5"/>
    <w:rsid w:val="00812F1C"/>
    <w:rsid w:val="008132A3"/>
    <w:rsid w:val="00816CF5"/>
    <w:rsid w:val="008201C1"/>
    <w:rsid w:val="00821A3A"/>
    <w:rsid w:val="00826627"/>
    <w:rsid w:val="008301B1"/>
    <w:rsid w:val="00830B92"/>
    <w:rsid w:val="00835462"/>
    <w:rsid w:val="0083760F"/>
    <w:rsid w:val="00841829"/>
    <w:rsid w:val="0084186E"/>
    <w:rsid w:val="00841E5F"/>
    <w:rsid w:val="0084383D"/>
    <w:rsid w:val="008453F7"/>
    <w:rsid w:val="0084614B"/>
    <w:rsid w:val="00846DD8"/>
    <w:rsid w:val="00854A51"/>
    <w:rsid w:val="00855FCA"/>
    <w:rsid w:val="00857B0D"/>
    <w:rsid w:val="00866A50"/>
    <w:rsid w:val="008676F3"/>
    <w:rsid w:val="008678C7"/>
    <w:rsid w:val="00867CB7"/>
    <w:rsid w:val="00871996"/>
    <w:rsid w:val="008725B3"/>
    <w:rsid w:val="008733B2"/>
    <w:rsid w:val="008735D7"/>
    <w:rsid w:val="00873AA2"/>
    <w:rsid w:val="00877390"/>
    <w:rsid w:val="008810B0"/>
    <w:rsid w:val="00881297"/>
    <w:rsid w:val="00881F9B"/>
    <w:rsid w:val="00883A63"/>
    <w:rsid w:val="00884084"/>
    <w:rsid w:val="008908E3"/>
    <w:rsid w:val="00894568"/>
    <w:rsid w:val="00894E90"/>
    <w:rsid w:val="008A0B77"/>
    <w:rsid w:val="008A191C"/>
    <w:rsid w:val="008A303B"/>
    <w:rsid w:val="008A6BD1"/>
    <w:rsid w:val="008B0836"/>
    <w:rsid w:val="008B275C"/>
    <w:rsid w:val="008B4DCA"/>
    <w:rsid w:val="008B7979"/>
    <w:rsid w:val="008C27E5"/>
    <w:rsid w:val="008C2A2D"/>
    <w:rsid w:val="008C413B"/>
    <w:rsid w:val="008C43C9"/>
    <w:rsid w:val="008C59E0"/>
    <w:rsid w:val="008D4463"/>
    <w:rsid w:val="008D4A6E"/>
    <w:rsid w:val="008D5610"/>
    <w:rsid w:val="008D5772"/>
    <w:rsid w:val="008E0602"/>
    <w:rsid w:val="008E4712"/>
    <w:rsid w:val="008E48E3"/>
    <w:rsid w:val="008E691C"/>
    <w:rsid w:val="008F119C"/>
    <w:rsid w:val="008F2E98"/>
    <w:rsid w:val="008F596D"/>
    <w:rsid w:val="008F5BBA"/>
    <w:rsid w:val="00902736"/>
    <w:rsid w:val="00906C68"/>
    <w:rsid w:val="00912FD0"/>
    <w:rsid w:val="0091399B"/>
    <w:rsid w:val="00913DC9"/>
    <w:rsid w:val="0091552D"/>
    <w:rsid w:val="0091636A"/>
    <w:rsid w:val="009220FA"/>
    <w:rsid w:val="009303DE"/>
    <w:rsid w:val="009311BC"/>
    <w:rsid w:val="009317D4"/>
    <w:rsid w:val="009332C0"/>
    <w:rsid w:val="00936045"/>
    <w:rsid w:val="00937C6F"/>
    <w:rsid w:val="00940443"/>
    <w:rsid w:val="00941F98"/>
    <w:rsid w:val="00943002"/>
    <w:rsid w:val="00943643"/>
    <w:rsid w:val="0094462F"/>
    <w:rsid w:val="009451E8"/>
    <w:rsid w:val="00946201"/>
    <w:rsid w:val="00947D84"/>
    <w:rsid w:val="00954198"/>
    <w:rsid w:val="0095787E"/>
    <w:rsid w:val="0096205D"/>
    <w:rsid w:val="0096306B"/>
    <w:rsid w:val="00966F71"/>
    <w:rsid w:val="00970F61"/>
    <w:rsid w:val="00972130"/>
    <w:rsid w:val="00974DBC"/>
    <w:rsid w:val="00974DC2"/>
    <w:rsid w:val="0097585C"/>
    <w:rsid w:val="00976CD6"/>
    <w:rsid w:val="00981551"/>
    <w:rsid w:val="00981629"/>
    <w:rsid w:val="0098195A"/>
    <w:rsid w:val="009824CD"/>
    <w:rsid w:val="009826FD"/>
    <w:rsid w:val="009830D3"/>
    <w:rsid w:val="009851AE"/>
    <w:rsid w:val="00985AFD"/>
    <w:rsid w:val="009902EA"/>
    <w:rsid w:val="009906D2"/>
    <w:rsid w:val="00992E6E"/>
    <w:rsid w:val="00995D60"/>
    <w:rsid w:val="009A179B"/>
    <w:rsid w:val="009A282F"/>
    <w:rsid w:val="009A6393"/>
    <w:rsid w:val="009A6A45"/>
    <w:rsid w:val="009A7CE3"/>
    <w:rsid w:val="009B0C1F"/>
    <w:rsid w:val="009B127A"/>
    <w:rsid w:val="009B146A"/>
    <w:rsid w:val="009B182C"/>
    <w:rsid w:val="009B217C"/>
    <w:rsid w:val="009B3BB5"/>
    <w:rsid w:val="009B4524"/>
    <w:rsid w:val="009B4BFF"/>
    <w:rsid w:val="009B5CC6"/>
    <w:rsid w:val="009B5DB4"/>
    <w:rsid w:val="009B7042"/>
    <w:rsid w:val="009C2778"/>
    <w:rsid w:val="009C44A7"/>
    <w:rsid w:val="009C5BE3"/>
    <w:rsid w:val="009C6640"/>
    <w:rsid w:val="009D0201"/>
    <w:rsid w:val="009D0AC6"/>
    <w:rsid w:val="009D20DF"/>
    <w:rsid w:val="009D74AF"/>
    <w:rsid w:val="009D7B7F"/>
    <w:rsid w:val="009E0792"/>
    <w:rsid w:val="009E2B40"/>
    <w:rsid w:val="009E6872"/>
    <w:rsid w:val="009F1F3F"/>
    <w:rsid w:val="009F3192"/>
    <w:rsid w:val="009F71B1"/>
    <w:rsid w:val="00A00FB6"/>
    <w:rsid w:val="00A02593"/>
    <w:rsid w:val="00A04484"/>
    <w:rsid w:val="00A050F3"/>
    <w:rsid w:val="00A05B34"/>
    <w:rsid w:val="00A07F6B"/>
    <w:rsid w:val="00A11246"/>
    <w:rsid w:val="00A11C9D"/>
    <w:rsid w:val="00A16E1B"/>
    <w:rsid w:val="00A20AC3"/>
    <w:rsid w:val="00A2777C"/>
    <w:rsid w:val="00A3193D"/>
    <w:rsid w:val="00A321EA"/>
    <w:rsid w:val="00A351B7"/>
    <w:rsid w:val="00A36651"/>
    <w:rsid w:val="00A3668C"/>
    <w:rsid w:val="00A4161E"/>
    <w:rsid w:val="00A43531"/>
    <w:rsid w:val="00A45D2E"/>
    <w:rsid w:val="00A51B8B"/>
    <w:rsid w:val="00A546FA"/>
    <w:rsid w:val="00A55A3B"/>
    <w:rsid w:val="00A55EC5"/>
    <w:rsid w:val="00A56D93"/>
    <w:rsid w:val="00A62261"/>
    <w:rsid w:val="00A67E89"/>
    <w:rsid w:val="00A71875"/>
    <w:rsid w:val="00A7284C"/>
    <w:rsid w:val="00A770E2"/>
    <w:rsid w:val="00A77E15"/>
    <w:rsid w:val="00A812C0"/>
    <w:rsid w:val="00A8495D"/>
    <w:rsid w:val="00A903CE"/>
    <w:rsid w:val="00A9381E"/>
    <w:rsid w:val="00A939BC"/>
    <w:rsid w:val="00A954B4"/>
    <w:rsid w:val="00A9629D"/>
    <w:rsid w:val="00AA5645"/>
    <w:rsid w:val="00AA5989"/>
    <w:rsid w:val="00AA5E41"/>
    <w:rsid w:val="00AB0D21"/>
    <w:rsid w:val="00AC361E"/>
    <w:rsid w:val="00AC40D6"/>
    <w:rsid w:val="00AC5CAF"/>
    <w:rsid w:val="00AC6388"/>
    <w:rsid w:val="00AC7B91"/>
    <w:rsid w:val="00AD124C"/>
    <w:rsid w:val="00AD1273"/>
    <w:rsid w:val="00AD34D2"/>
    <w:rsid w:val="00AD4C8A"/>
    <w:rsid w:val="00AD5BFE"/>
    <w:rsid w:val="00AE1294"/>
    <w:rsid w:val="00AE5087"/>
    <w:rsid w:val="00AE7F69"/>
    <w:rsid w:val="00AF10E0"/>
    <w:rsid w:val="00AF6242"/>
    <w:rsid w:val="00AF6E3F"/>
    <w:rsid w:val="00B001FA"/>
    <w:rsid w:val="00B00BB9"/>
    <w:rsid w:val="00B0547B"/>
    <w:rsid w:val="00B0588E"/>
    <w:rsid w:val="00B0606B"/>
    <w:rsid w:val="00B06CB2"/>
    <w:rsid w:val="00B112DE"/>
    <w:rsid w:val="00B121A3"/>
    <w:rsid w:val="00B148F0"/>
    <w:rsid w:val="00B15167"/>
    <w:rsid w:val="00B15BA7"/>
    <w:rsid w:val="00B16794"/>
    <w:rsid w:val="00B16BE5"/>
    <w:rsid w:val="00B21C89"/>
    <w:rsid w:val="00B2374E"/>
    <w:rsid w:val="00B24191"/>
    <w:rsid w:val="00B249B4"/>
    <w:rsid w:val="00B24C03"/>
    <w:rsid w:val="00B25013"/>
    <w:rsid w:val="00B258FA"/>
    <w:rsid w:val="00B26106"/>
    <w:rsid w:val="00B3137E"/>
    <w:rsid w:val="00B3466F"/>
    <w:rsid w:val="00B348DB"/>
    <w:rsid w:val="00B35C39"/>
    <w:rsid w:val="00B3708A"/>
    <w:rsid w:val="00B40F0F"/>
    <w:rsid w:val="00B424B0"/>
    <w:rsid w:val="00B45C84"/>
    <w:rsid w:val="00B45F15"/>
    <w:rsid w:val="00B46E9A"/>
    <w:rsid w:val="00B505DF"/>
    <w:rsid w:val="00B50835"/>
    <w:rsid w:val="00B52DE2"/>
    <w:rsid w:val="00B53776"/>
    <w:rsid w:val="00B53DAD"/>
    <w:rsid w:val="00B55F74"/>
    <w:rsid w:val="00B6077A"/>
    <w:rsid w:val="00B61511"/>
    <w:rsid w:val="00B6402F"/>
    <w:rsid w:val="00B67310"/>
    <w:rsid w:val="00B67311"/>
    <w:rsid w:val="00B71DEC"/>
    <w:rsid w:val="00B72CFB"/>
    <w:rsid w:val="00B735B1"/>
    <w:rsid w:val="00B73F7A"/>
    <w:rsid w:val="00B74132"/>
    <w:rsid w:val="00B75563"/>
    <w:rsid w:val="00B76CEB"/>
    <w:rsid w:val="00B80207"/>
    <w:rsid w:val="00B818A7"/>
    <w:rsid w:val="00B82689"/>
    <w:rsid w:val="00B85373"/>
    <w:rsid w:val="00B853F2"/>
    <w:rsid w:val="00B87F17"/>
    <w:rsid w:val="00B9037F"/>
    <w:rsid w:val="00B90A56"/>
    <w:rsid w:val="00B90C00"/>
    <w:rsid w:val="00B9361A"/>
    <w:rsid w:val="00B94969"/>
    <w:rsid w:val="00B94DA6"/>
    <w:rsid w:val="00BA15D1"/>
    <w:rsid w:val="00BA1DB8"/>
    <w:rsid w:val="00BA76DD"/>
    <w:rsid w:val="00BB3528"/>
    <w:rsid w:val="00BB4B71"/>
    <w:rsid w:val="00BB4FC0"/>
    <w:rsid w:val="00BB7B1B"/>
    <w:rsid w:val="00BC037E"/>
    <w:rsid w:val="00BC3CB7"/>
    <w:rsid w:val="00BC3FAD"/>
    <w:rsid w:val="00BC5FFB"/>
    <w:rsid w:val="00BC68D3"/>
    <w:rsid w:val="00BD3EE4"/>
    <w:rsid w:val="00BE4026"/>
    <w:rsid w:val="00BE40EF"/>
    <w:rsid w:val="00BE450E"/>
    <w:rsid w:val="00BE4FCB"/>
    <w:rsid w:val="00BE5FB7"/>
    <w:rsid w:val="00BE6E3A"/>
    <w:rsid w:val="00BE755A"/>
    <w:rsid w:val="00BF0CB6"/>
    <w:rsid w:val="00BF45D2"/>
    <w:rsid w:val="00BF733D"/>
    <w:rsid w:val="00C00B06"/>
    <w:rsid w:val="00C022CE"/>
    <w:rsid w:val="00C07ACA"/>
    <w:rsid w:val="00C114D6"/>
    <w:rsid w:val="00C124CF"/>
    <w:rsid w:val="00C12CAE"/>
    <w:rsid w:val="00C179F5"/>
    <w:rsid w:val="00C20665"/>
    <w:rsid w:val="00C23022"/>
    <w:rsid w:val="00C23DA5"/>
    <w:rsid w:val="00C255B4"/>
    <w:rsid w:val="00C260EC"/>
    <w:rsid w:val="00C27AD1"/>
    <w:rsid w:val="00C27AE4"/>
    <w:rsid w:val="00C306FA"/>
    <w:rsid w:val="00C336AA"/>
    <w:rsid w:val="00C37447"/>
    <w:rsid w:val="00C42B38"/>
    <w:rsid w:val="00C50A4D"/>
    <w:rsid w:val="00C50AC7"/>
    <w:rsid w:val="00C51CB8"/>
    <w:rsid w:val="00C53982"/>
    <w:rsid w:val="00C55782"/>
    <w:rsid w:val="00C5582F"/>
    <w:rsid w:val="00C57CE2"/>
    <w:rsid w:val="00C70696"/>
    <w:rsid w:val="00C72009"/>
    <w:rsid w:val="00C8200F"/>
    <w:rsid w:val="00C8201B"/>
    <w:rsid w:val="00C83ED4"/>
    <w:rsid w:val="00C9152E"/>
    <w:rsid w:val="00C92533"/>
    <w:rsid w:val="00C95428"/>
    <w:rsid w:val="00C96505"/>
    <w:rsid w:val="00CA35C9"/>
    <w:rsid w:val="00CA3FBF"/>
    <w:rsid w:val="00CB165B"/>
    <w:rsid w:val="00CB43B9"/>
    <w:rsid w:val="00CB4E12"/>
    <w:rsid w:val="00CB6AFD"/>
    <w:rsid w:val="00CC3DB8"/>
    <w:rsid w:val="00CC5F44"/>
    <w:rsid w:val="00CC77A9"/>
    <w:rsid w:val="00CC7B72"/>
    <w:rsid w:val="00CD0637"/>
    <w:rsid w:val="00CD180C"/>
    <w:rsid w:val="00CD1CAC"/>
    <w:rsid w:val="00CD5B68"/>
    <w:rsid w:val="00CE0042"/>
    <w:rsid w:val="00CE17CC"/>
    <w:rsid w:val="00CE1AB2"/>
    <w:rsid w:val="00CE300B"/>
    <w:rsid w:val="00CE4E66"/>
    <w:rsid w:val="00CE5D4B"/>
    <w:rsid w:val="00CE6C76"/>
    <w:rsid w:val="00CF2F1B"/>
    <w:rsid w:val="00CF3DAF"/>
    <w:rsid w:val="00CF43F5"/>
    <w:rsid w:val="00CF4CA0"/>
    <w:rsid w:val="00CF57F9"/>
    <w:rsid w:val="00CF7628"/>
    <w:rsid w:val="00D0133A"/>
    <w:rsid w:val="00D01D55"/>
    <w:rsid w:val="00D024E7"/>
    <w:rsid w:val="00D040DA"/>
    <w:rsid w:val="00D05D80"/>
    <w:rsid w:val="00D13AD7"/>
    <w:rsid w:val="00D14315"/>
    <w:rsid w:val="00D178AB"/>
    <w:rsid w:val="00D213F6"/>
    <w:rsid w:val="00D215A3"/>
    <w:rsid w:val="00D23039"/>
    <w:rsid w:val="00D23FC5"/>
    <w:rsid w:val="00D24115"/>
    <w:rsid w:val="00D27AB3"/>
    <w:rsid w:val="00D30409"/>
    <w:rsid w:val="00D30D5B"/>
    <w:rsid w:val="00D327AD"/>
    <w:rsid w:val="00D34CFF"/>
    <w:rsid w:val="00D402BE"/>
    <w:rsid w:val="00D40488"/>
    <w:rsid w:val="00D42303"/>
    <w:rsid w:val="00D43079"/>
    <w:rsid w:val="00D44D12"/>
    <w:rsid w:val="00D47C6B"/>
    <w:rsid w:val="00D505D4"/>
    <w:rsid w:val="00D515D9"/>
    <w:rsid w:val="00D576AA"/>
    <w:rsid w:val="00D604B8"/>
    <w:rsid w:val="00D64B21"/>
    <w:rsid w:val="00D662EB"/>
    <w:rsid w:val="00D71BC2"/>
    <w:rsid w:val="00D72F32"/>
    <w:rsid w:val="00D73591"/>
    <w:rsid w:val="00D74B04"/>
    <w:rsid w:val="00D75CE0"/>
    <w:rsid w:val="00D81092"/>
    <w:rsid w:val="00D8562C"/>
    <w:rsid w:val="00D866F0"/>
    <w:rsid w:val="00D86774"/>
    <w:rsid w:val="00D87706"/>
    <w:rsid w:val="00D91296"/>
    <w:rsid w:val="00D957B5"/>
    <w:rsid w:val="00DA15AD"/>
    <w:rsid w:val="00DA26F1"/>
    <w:rsid w:val="00DA57B0"/>
    <w:rsid w:val="00DB1159"/>
    <w:rsid w:val="00DB294F"/>
    <w:rsid w:val="00DB3980"/>
    <w:rsid w:val="00DB700B"/>
    <w:rsid w:val="00DC1786"/>
    <w:rsid w:val="00DD05A5"/>
    <w:rsid w:val="00DD05F6"/>
    <w:rsid w:val="00DD35B2"/>
    <w:rsid w:val="00DE16A7"/>
    <w:rsid w:val="00DE5E0C"/>
    <w:rsid w:val="00DF0065"/>
    <w:rsid w:val="00DF2B79"/>
    <w:rsid w:val="00E020ED"/>
    <w:rsid w:val="00E03095"/>
    <w:rsid w:val="00E0416D"/>
    <w:rsid w:val="00E05B26"/>
    <w:rsid w:val="00E07762"/>
    <w:rsid w:val="00E10E36"/>
    <w:rsid w:val="00E14317"/>
    <w:rsid w:val="00E14559"/>
    <w:rsid w:val="00E15E13"/>
    <w:rsid w:val="00E23919"/>
    <w:rsid w:val="00E241CA"/>
    <w:rsid w:val="00E24B07"/>
    <w:rsid w:val="00E27402"/>
    <w:rsid w:val="00E3553E"/>
    <w:rsid w:val="00E37565"/>
    <w:rsid w:val="00E40059"/>
    <w:rsid w:val="00E42085"/>
    <w:rsid w:val="00E42795"/>
    <w:rsid w:val="00E44182"/>
    <w:rsid w:val="00E44497"/>
    <w:rsid w:val="00E467D7"/>
    <w:rsid w:val="00E531CE"/>
    <w:rsid w:val="00E536B2"/>
    <w:rsid w:val="00E53871"/>
    <w:rsid w:val="00E54DB2"/>
    <w:rsid w:val="00E5613F"/>
    <w:rsid w:val="00E61EE5"/>
    <w:rsid w:val="00E63115"/>
    <w:rsid w:val="00E63960"/>
    <w:rsid w:val="00E63F7D"/>
    <w:rsid w:val="00E65249"/>
    <w:rsid w:val="00E66D38"/>
    <w:rsid w:val="00E67652"/>
    <w:rsid w:val="00E6792F"/>
    <w:rsid w:val="00E67ECC"/>
    <w:rsid w:val="00E75301"/>
    <w:rsid w:val="00E81EAE"/>
    <w:rsid w:val="00E826FA"/>
    <w:rsid w:val="00E854C2"/>
    <w:rsid w:val="00E873BE"/>
    <w:rsid w:val="00E9026D"/>
    <w:rsid w:val="00E943EF"/>
    <w:rsid w:val="00E948BB"/>
    <w:rsid w:val="00E95ACF"/>
    <w:rsid w:val="00E96FE4"/>
    <w:rsid w:val="00EA15F4"/>
    <w:rsid w:val="00EA2D33"/>
    <w:rsid w:val="00EA5814"/>
    <w:rsid w:val="00EA5876"/>
    <w:rsid w:val="00EA6EF0"/>
    <w:rsid w:val="00EB1216"/>
    <w:rsid w:val="00EB314D"/>
    <w:rsid w:val="00EC06C0"/>
    <w:rsid w:val="00EC0E09"/>
    <w:rsid w:val="00EC1C0F"/>
    <w:rsid w:val="00EC26F8"/>
    <w:rsid w:val="00EC274F"/>
    <w:rsid w:val="00EC6DE4"/>
    <w:rsid w:val="00ED3022"/>
    <w:rsid w:val="00EE0A08"/>
    <w:rsid w:val="00EE0B82"/>
    <w:rsid w:val="00EE2EB1"/>
    <w:rsid w:val="00EE3732"/>
    <w:rsid w:val="00EE4CB5"/>
    <w:rsid w:val="00EE61A4"/>
    <w:rsid w:val="00EF16EF"/>
    <w:rsid w:val="00EF17E0"/>
    <w:rsid w:val="00EF229D"/>
    <w:rsid w:val="00EF23AF"/>
    <w:rsid w:val="00EF285D"/>
    <w:rsid w:val="00EF2EAF"/>
    <w:rsid w:val="00EF3F8B"/>
    <w:rsid w:val="00EF400B"/>
    <w:rsid w:val="00EF417A"/>
    <w:rsid w:val="00EF4807"/>
    <w:rsid w:val="00EF5833"/>
    <w:rsid w:val="00EF6E18"/>
    <w:rsid w:val="00EF7141"/>
    <w:rsid w:val="00EF766D"/>
    <w:rsid w:val="00F05137"/>
    <w:rsid w:val="00F07DFA"/>
    <w:rsid w:val="00F13D10"/>
    <w:rsid w:val="00F21C13"/>
    <w:rsid w:val="00F23990"/>
    <w:rsid w:val="00F305F3"/>
    <w:rsid w:val="00F31A4C"/>
    <w:rsid w:val="00F332C7"/>
    <w:rsid w:val="00F33B3B"/>
    <w:rsid w:val="00F35D26"/>
    <w:rsid w:val="00F37A3E"/>
    <w:rsid w:val="00F41385"/>
    <w:rsid w:val="00F42E84"/>
    <w:rsid w:val="00F430B9"/>
    <w:rsid w:val="00F4499C"/>
    <w:rsid w:val="00F45274"/>
    <w:rsid w:val="00F4636A"/>
    <w:rsid w:val="00F51F0B"/>
    <w:rsid w:val="00F52021"/>
    <w:rsid w:val="00F52CC9"/>
    <w:rsid w:val="00F549F5"/>
    <w:rsid w:val="00F64AF3"/>
    <w:rsid w:val="00F66BB8"/>
    <w:rsid w:val="00F7072B"/>
    <w:rsid w:val="00F7794B"/>
    <w:rsid w:val="00F81A90"/>
    <w:rsid w:val="00F834F2"/>
    <w:rsid w:val="00F867DE"/>
    <w:rsid w:val="00F86D37"/>
    <w:rsid w:val="00F8775D"/>
    <w:rsid w:val="00F95C8E"/>
    <w:rsid w:val="00FA0C79"/>
    <w:rsid w:val="00FA14C4"/>
    <w:rsid w:val="00FA1875"/>
    <w:rsid w:val="00FA2E97"/>
    <w:rsid w:val="00FA5E2B"/>
    <w:rsid w:val="00FB0C94"/>
    <w:rsid w:val="00FB38FF"/>
    <w:rsid w:val="00FB4B5F"/>
    <w:rsid w:val="00FB589E"/>
    <w:rsid w:val="00FB5D87"/>
    <w:rsid w:val="00FB665E"/>
    <w:rsid w:val="00FC08BA"/>
    <w:rsid w:val="00FC10B9"/>
    <w:rsid w:val="00FC15E8"/>
    <w:rsid w:val="00FC1DFC"/>
    <w:rsid w:val="00FC323C"/>
    <w:rsid w:val="00FC3501"/>
    <w:rsid w:val="00FC4F5B"/>
    <w:rsid w:val="00FC54D1"/>
    <w:rsid w:val="00FC5C50"/>
    <w:rsid w:val="00FC64D0"/>
    <w:rsid w:val="00FC6B42"/>
    <w:rsid w:val="00FD40FE"/>
    <w:rsid w:val="00FD7923"/>
    <w:rsid w:val="00FE1016"/>
    <w:rsid w:val="00FE3C91"/>
    <w:rsid w:val="00FF073B"/>
    <w:rsid w:val="00FF3C07"/>
    <w:rsid w:val="00FF5401"/>
    <w:rsid w:val="00FF61A0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pisma">
    <w:name w:val="Znak pisma"/>
    <w:basedOn w:val="Normalny"/>
    <w:link w:val="ZnakpismaZnak"/>
    <w:qFormat/>
    <w:rsid w:val="00F64AF3"/>
    <w:pPr>
      <w:spacing w:before="0" w:beforeAutospacing="0" w:after="20" w:afterAutospacing="0" w:line="276" w:lineRule="auto"/>
      <w:jc w:val="left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ZnakpismaZnak">
    <w:name w:val="Znak pisma Znak"/>
    <w:basedOn w:val="Domylnaczcionkaakapitu"/>
    <w:link w:val="Znakpisma"/>
    <w:rsid w:val="00F64AF3"/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D4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0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0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F5C0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5C0E"/>
    <w:rPr>
      <w:rFonts w:ascii="Calibri" w:hAnsi="Calibri"/>
      <w:sz w:val="24"/>
    </w:rPr>
  </w:style>
  <w:style w:type="paragraph" w:styleId="NormalnyWeb">
    <w:name w:val="Normal (Web)"/>
    <w:basedOn w:val="Normalny"/>
    <w:uiPriority w:val="99"/>
    <w:unhideWhenUsed/>
    <w:rsid w:val="00171499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4D1C20"/>
    <w:rPr>
      <w:rFonts w:ascii="Calibri" w:hAnsi="Calibri"/>
      <w:color w:val="003D6E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7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7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7BE4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7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7BE4"/>
    <w:rPr>
      <w:rFonts w:ascii="Calibri" w:hAnsi="Calibri"/>
      <w:b/>
      <w:bCs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7A9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7A9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7A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7A3E"/>
    <w:rPr>
      <w:rFonts w:ascii="Calibri" w:hAnsi="Calibri"/>
      <w:sz w:val="24"/>
    </w:rPr>
  </w:style>
  <w:style w:type="character" w:styleId="Pogrubienie">
    <w:name w:val="Strong"/>
    <w:basedOn w:val="Domylnaczcionkaakapitu"/>
    <w:uiPriority w:val="22"/>
    <w:qFormat/>
    <w:rsid w:val="00B90C00"/>
    <w:rPr>
      <w:b/>
      <w:bCs/>
    </w:rPr>
  </w:style>
  <w:style w:type="paragraph" w:customStyle="1" w:styleId="Default">
    <w:name w:val="Default"/>
    <w:rsid w:val="00620CF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67FC-D407-4ADD-9D2A-E10431BB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Owczarz, Damian</dc:creator>
  <cp:lastModifiedBy>Michałek, Krystyna</cp:lastModifiedBy>
  <cp:revision>639</cp:revision>
  <cp:lastPrinted>2025-04-29T11:50:00Z</cp:lastPrinted>
  <dcterms:created xsi:type="dcterms:W3CDTF">2024-02-07T13:19:00Z</dcterms:created>
  <dcterms:modified xsi:type="dcterms:W3CDTF">2025-04-30T12:38:00Z</dcterms:modified>
</cp:coreProperties>
</file>