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A7E0" w14:textId="55066058" w:rsidR="00A32CC8" w:rsidRPr="00FB4A21" w:rsidRDefault="002206CE" w:rsidP="00DB4B7F">
      <w:pPr>
        <w:pStyle w:val="Datapisma"/>
        <w:spacing w:before="120" w:after="960"/>
        <w:ind w:left="0"/>
        <w:rPr>
          <w:rFonts w:cs="Arial"/>
        </w:rPr>
      </w:pPr>
      <w:bookmarkStart w:id="0" w:name="_Hlk129593067"/>
      <w:r>
        <w:rPr>
          <w:rFonts w:cs="Arial"/>
        </w:rPr>
        <w:t>Bydgoszcz</w:t>
      </w:r>
      <w:r w:rsidR="006C1B2B">
        <w:rPr>
          <w:rFonts w:cs="Arial"/>
        </w:rPr>
        <w:t xml:space="preserve">, </w:t>
      </w:r>
      <w:r w:rsidR="004B7678">
        <w:rPr>
          <w:rFonts w:cs="Arial"/>
        </w:rPr>
        <w:t>28</w:t>
      </w:r>
      <w:r w:rsidR="00E413D0">
        <w:rPr>
          <w:rFonts w:cs="Arial"/>
        </w:rPr>
        <w:t xml:space="preserve"> kwietnia</w:t>
      </w:r>
      <w:r w:rsidR="00A32CC8" w:rsidRPr="00FB4A21">
        <w:rPr>
          <w:rFonts w:cs="Arial"/>
        </w:rPr>
        <w:t xml:space="preserve"> 202</w:t>
      </w:r>
      <w:r w:rsidR="00560113" w:rsidRPr="00FB4A21">
        <w:rPr>
          <w:rFonts w:cs="Arial"/>
        </w:rPr>
        <w:t>5</w:t>
      </w:r>
      <w:r w:rsidR="00A32CC8" w:rsidRPr="00FB4A21">
        <w:rPr>
          <w:rFonts w:cs="Arial"/>
        </w:rPr>
        <w:t xml:space="preserve"> r.</w:t>
      </w:r>
    </w:p>
    <w:p w14:paraId="15816BA1" w14:textId="42ABFCB9" w:rsidR="004B7678" w:rsidRDefault="00BD4C6E" w:rsidP="004B7678">
      <w:pPr>
        <w:spacing w:before="100" w:beforeAutospacing="1" w:after="100" w:afterAutospacing="1" w:line="240" w:lineRule="auto"/>
        <w:jc w:val="left"/>
        <w:outlineLvl w:val="1"/>
        <w:rPr>
          <w:rFonts w:cs="Arial"/>
          <w:b/>
          <w:color w:val="404040" w:themeColor="text1" w:themeTint="BF"/>
          <w:sz w:val="32"/>
          <w:szCs w:val="32"/>
        </w:rPr>
      </w:pPr>
      <w:r>
        <w:rPr>
          <w:rFonts w:cs="Arial"/>
          <w:b/>
          <w:color w:val="404040" w:themeColor="text1" w:themeTint="BF"/>
          <w:sz w:val="32"/>
          <w:szCs w:val="32"/>
        </w:rPr>
        <w:t>Tata na macierzyńskim</w:t>
      </w:r>
    </w:p>
    <w:p w14:paraId="255568A7" w14:textId="77777777" w:rsidR="004B7678" w:rsidRPr="00BD4C6E" w:rsidRDefault="004B7678" w:rsidP="00BD4C6E">
      <w:pPr>
        <w:spacing w:after="0"/>
        <w:outlineLvl w:val="1"/>
        <w:rPr>
          <w:rFonts w:eastAsia="Times New Roman" w:cs="Arial"/>
          <w:szCs w:val="20"/>
          <w:lang w:eastAsia="pl-PL"/>
        </w:rPr>
      </w:pPr>
    </w:p>
    <w:p w14:paraId="582EBAB6" w14:textId="11458FEA" w:rsidR="00BD4C6E" w:rsidRDefault="00BD4C6E" w:rsidP="00BD4C6E">
      <w:pPr>
        <w:spacing w:after="0"/>
        <w:rPr>
          <w:rFonts w:eastAsia="Times New Roman" w:cs="Arial"/>
          <w:szCs w:val="20"/>
          <w:lang w:eastAsia="pl-PL"/>
        </w:rPr>
      </w:pPr>
      <w:r w:rsidRPr="00BD4C6E">
        <w:rPr>
          <w:rFonts w:eastAsia="Times New Roman" w:cs="Arial"/>
          <w:szCs w:val="20"/>
          <w:lang w:eastAsia="pl-PL"/>
        </w:rPr>
        <w:t>Z zasiłku macierzyńskiego korzysta coraz więcej ojców-rolników!</w:t>
      </w:r>
    </w:p>
    <w:p w14:paraId="34AEB935" w14:textId="77777777" w:rsidR="00BD4C6E" w:rsidRPr="00BD4C6E" w:rsidRDefault="00BD4C6E" w:rsidP="00BD4C6E">
      <w:pPr>
        <w:spacing w:after="0"/>
        <w:rPr>
          <w:rFonts w:eastAsia="Times New Roman" w:cs="Arial"/>
          <w:szCs w:val="20"/>
          <w:lang w:eastAsia="pl-PL"/>
        </w:rPr>
      </w:pPr>
    </w:p>
    <w:p w14:paraId="13BDBCF9" w14:textId="77777777" w:rsidR="00BD4C6E" w:rsidRPr="00BD4C6E" w:rsidRDefault="00BD4C6E" w:rsidP="00BD4C6E">
      <w:pPr>
        <w:spacing w:after="0"/>
        <w:rPr>
          <w:rFonts w:eastAsia="Times New Roman" w:cs="Arial"/>
          <w:szCs w:val="20"/>
          <w:lang w:eastAsia="pl-PL"/>
        </w:rPr>
      </w:pPr>
      <w:r w:rsidRPr="00BD4C6E">
        <w:rPr>
          <w:rFonts w:eastAsia="Times New Roman" w:cs="Arial"/>
          <w:szCs w:val="20"/>
          <w:lang w:eastAsia="pl-PL"/>
        </w:rPr>
        <w:t xml:space="preserve">Ponad TYSIĄC rolników skorzystało w ubiegłym roku z urlopu macierzyńskiego dla ojców – wynika z danych Biura Statystyki Kasy Rolniczego Ubezpieczenia Społecznego. </w:t>
      </w:r>
    </w:p>
    <w:p w14:paraId="710762AA" w14:textId="2E03FEBF" w:rsidR="00BD4C6E" w:rsidRDefault="00BD4C6E" w:rsidP="00BD4C6E">
      <w:pPr>
        <w:spacing w:after="0"/>
        <w:rPr>
          <w:rFonts w:eastAsia="Times New Roman" w:cs="Arial"/>
          <w:szCs w:val="20"/>
          <w:lang w:eastAsia="pl-PL"/>
        </w:rPr>
      </w:pPr>
      <w:r w:rsidRPr="00BD4C6E">
        <w:rPr>
          <w:rFonts w:eastAsia="Times New Roman" w:cs="Arial"/>
          <w:szCs w:val="20"/>
          <w:lang w:eastAsia="pl-PL"/>
        </w:rPr>
        <w:t xml:space="preserve">– Chcemy przypomnieć i zachęcać rolników do korzystania z tego świadczenia. Nie ma znaczenia, czy matka dziecka jest ubezpieczona w KRUS, czy w ZUS. Ojciec może przejść na taki urlop po zakończeniu opieki nad niemowlęciem przez jego mamę. Jeśli kobieta jest ubezpieczona w ZUS, musi dostarczyć nam odpowiednie zaświadczenie, a gdy w KRUS – wówczas nic nie musi robić – mówi Iwona Kaszuba, dyrektor Biura Świadczeń KRUS. </w:t>
      </w:r>
    </w:p>
    <w:p w14:paraId="6A50ACB7" w14:textId="77777777" w:rsidR="00BD4C6E" w:rsidRPr="00BD4C6E" w:rsidRDefault="00BD4C6E" w:rsidP="00BD4C6E">
      <w:pPr>
        <w:spacing w:after="0"/>
        <w:rPr>
          <w:rFonts w:eastAsia="Times New Roman" w:cs="Arial"/>
          <w:szCs w:val="20"/>
          <w:lang w:eastAsia="pl-PL"/>
        </w:rPr>
      </w:pPr>
    </w:p>
    <w:p w14:paraId="4360F52A" w14:textId="28F0672F" w:rsidR="00BD4C6E" w:rsidRPr="00BD4C6E" w:rsidRDefault="00BD4C6E" w:rsidP="00BD4C6E">
      <w:pPr>
        <w:pStyle w:val="Akapitzlist"/>
        <w:numPr>
          <w:ilvl w:val="0"/>
          <w:numId w:val="17"/>
        </w:numPr>
        <w:spacing w:after="0"/>
        <w:rPr>
          <w:rFonts w:eastAsia="Times New Roman" w:cs="Arial"/>
          <w:szCs w:val="20"/>
          <w:lang w:eastAsia="pl-PL"/>
        </w:rPr>
      </w:pPr>
      <w:r w:rsidRPr="00BD4C6E">
        <w:rPr>
          <w:rFonts w:eastAsia="Times New Roman" w:cs="Arial"/>
          <w:szCs w:val="20"/>
          <w:lang w:eastAsia="pl-PL"/>
        </w:rPr>
        <w:t xml:space="preserve">zasiłek macierzyński dla ojca dziecka, potocznie zwany urlopem </w:t>
      </w:r>
      <w:proofErr w:type="spellStart"/>
      <w:r w:rsidRPr="00BD4C6E">
        <w:rPr>
          <w:rFonts w:eastAsia="Times New Roman" w:cs="Arial"/>
          <w:szCs w:val="20"/>
          <w:lang w:eastAsia="pl-PL"/>
        </w:rPr>
        <w:t>tacierzyńskim</w:t>
      </w:r>
      <w:proofErr w:type="spellEnd"/>
      <w:r w:rsidRPr="00BD4C6E">
        <w:rPr>
          <w:rFonts w:eastAsia="Times New Roman" w:cs="Arial"/>
          <w:szCs w:val="20"/>
          <w:lang w:eastAsia="pl-PL"/>
        </w:rPr>
        <w:t xml:space="preserve">, rolnicy ubezpieczeni w KRUS mogą ubiegać się od kwietnia 2023 roku. </w:t>
      </w:r>
    </w:p>
    <w:p w14:paraId="79AA2B30" w14:textId="59FD89AC" w:rsidR="00BD4C6E" w:rsidRPr="00BD4C6E" w:rsidRDefault="00BD4C6E" w:rsidP="00BD4C6E">
      <w:pPr>
        <w:pStyle w:val="Akapitzlist"/>
        <w:numPr>
          <w:ilvl w:val="0"/>
          <w:numId w:val="17"/>
        </w:numPr>
        <w:spacing w:after="0"/>
        <w:rPr>
          <w:rFonts w:eastAsia="Times New Roman" w:cs="Arial"/>
          <w:szCs w:val="20"/>
          <w:lang w:eastAsia="pl-PL"/>
        </w:rPr>
      </w:pPr>
      <w:r w:rsidRPr="00BD4C6E">
        <w:rPr>
          <w:rFonts w:eastAsia="Times New Roman" w:cs="Arial"/>
          <w:szCs w:val="20"/>
          <w:lang w:eastAsia="pl-PL"/>
        </w:rPr>
        <w:t xml:space="preserve">Takie świadczenie przysługuje ojcu, o ile matka była uprawniona do zasiłku macierzyńskiego. </w:t>
      </w:r>
    </w:p>
    <w:p w14:paraId="1047D5F7" w14:textId="6E97749B" w:rsidR="00BD4C6E" w:rsidRPr="00BD4C6E" w:rsidRDefault="00BD4C6E" w:rsidP="00BD4C6E">
      <w:pPr>
        <w:pStyle w:val="Akapitzlist"/>
        <w:numPr>
          <w:ilvl w:val="0"/>
          <w:numId w:val="17"/>
        </w:numPr>
        <w:spacing w:after="0"/>
        <w:rPr>
          <w:rFonts w:eastAsia="Times New Roman" w:cs="Arial"/>
          <w:szCs w:val="20"/>
          <w:lang w:eastAsia="pl-PL"/>
        </w:rPr>
      </w:pPr>
      <w:r w:rsidRPr="00BD4C6E">
        <w:rPr>
          <w:rFonts w:eastAsia="Times New Roman" w:cs="Arial"/>
          <w:szCs w:val="20"/>
          <w:lang w:eastAsia="pl-PL"/>
        </w:rPr>
        <w:t xml:space="preserve">Zasiłek jest wypłacany rolnikowi jako kontynuacja przyznanego wcześniej zasiłku macierzyńskiego kobiecie. </w:t>
      </w:r>
    </w:p>
    <w:p w14:paraId="2EE80C38" w14:textId="43615871" w:rsidR="00BD4C6E" w:rsidRPr="00BD4C6E" w:rsidRDefault="00BD4C6E" w:rsidP="00BD4C6E">
      <w:pPr>
        <w:pStyle w:val="Akapitzlist"/>
        <w:numPr>
          <w:ilvl w:val="0"/>
          <w:numId w:val="17"/>
        </w:numPr>
        <w:spacing w:after="0"/>
        <w:rPr>
          <w:rFonts w:eastAsia="Times New Roman" w:cs="Arial"/>
          <w:szCs w:val="20"/>
          <w:lang w:eastAsia="pl-PL"/>
        </w:rPr>
      </w:pPr>
      <w:r w:rsidRPr="00BD4C6E">
        <w:rPr>
          <w:rFonts w:eastAsia="Times New Roman" w:cs="Arial"/>
          <w:szCs w:val="20"/>
          <w:lang w:eastAsia="pl-PL"/>
        </w:rPr>
        <w:t>Należy się on ojcu dziecka, kiedy matka skróci ok</w:t>
      </w:r>
      <w:bookmarkStart w:id="1" w:name="_GoBack"/>
      <w:bookmarkEnd w:id="1"/>
      <w:r w:rsidRPr="00BD4C6E">
        <w:rPr>
          <w:rFonts w:eastAsia="Times New Roman" w:cs="Arial"/>
          <w:szCs w:val="20"/>
          <w:lang w:eastAsia="pl-PL"/>
        </w:rPr>
        <w:t xml:space="preserve">res pobierania zasiłku macierzyńskiego, po wykorzystaniu przez nią tego świadczenia przez co najmniej 14 tygodni od dnia urodzenia dziecka, a także w sytuacji śmierci matki dziecka czy porzucenia dziecka przez matkę. </w:t>
      </w:r>
    </w:p>
    <w:p w14:paraId="54BE586B" w14:textId="77777777" w:rsidR="00BD4C6E" w:rsidRDefault="00BD4C6E" w:rsidP="00BD4C6E">
      <w:pPr>
        <w:spacing w:after="0"/>
        <w:rPr>
          <w:rFonts w:eastAsia="Times New Roman" w:cs="Arial"/>
          <w:szCs w:val="20"/>
          <w:lang w:eastAsia="pl-PL"/>
        </w:rPr>
      </w:pPr>
    </w:p>
    <w:p w14:paraId="17298F9F" w14:textId="33FEE5B0" w:rsidR="00BD4C6E" w:rsidRPr="00BD4C6E" w:rsidRDefault="00BD4C6E" w:rsidP="00BD4C6E">
      <w:pPr>
        <w:spacing w:after="0"/>
        <w:rPr>
          <w:rFonts w:eastAsia="Times New Roman" w:cs="Arial"/>
          <w:szCs w:val="20"/>
          <w:lang w:eastAsia="pl-PL"/>
        </w:rPr>
      </w:pPr>
      <w:r w:rsidRPr="00BD4C6E">
        <w:rPr>
          <w:rFonts w:eastAsia="Times New Roman" w:cs="Arial"/>
          <w:szCs w:val="20"/>
          <w:lang w:eastAsia="pl-PL"/>
        </w:rPr>
        <w:t xml:space="preserve">Jak wynika z danych Biura Statystyki Kasy Rolniczego Ubezpieczenia Społecznego, w 2023 roku z urlopu macierzyńskiego dla ojców skorzystało 686 rolników. W roku 2024 było ich już 1207, z czego od maja do grudnia – 857. </w:t>
      </w:r>
    </w:p>
    <w:p w14:paraId="7840F6E8" w14:textId="77777777" w:rsidR="00BD4C6E" w:rsidRDefault="00BD4C6E" w:rsidP="00BD4C6E">
      <w:pPr>
        <w:spacing w:after="0"/>
        <w:rPr>
          <w:rFonts w:eastAsia="Times New Roman" w:cs="Arial"/>
          <w:szCs w:val="20"/>
          <w:lang w:eastAsia="pl-PL"/>
        </w:rPr>
      </w:pPr>
    </w:p>
    <w:p w14:paraId="307780FB" w14:textId="2552E5A7" w:rsidR="00BD4C6E" w:rsidRPr="00BD4C6E" w:rsidRDefault="00BD4C6E" w:rsidP="00BD4C6E">
      <w:pPr>
        <w:spacing w:after="0"/>
        <w:rPr>
          <w:rFonts w:eastAsia="Times New Roman" w:cs="Arial"/>
          <w:szCs w:val="20"/>
          <w:lang w:eastAsia="pl-PL"/>
        </w:rPr>
      </w:pPr>
      <w:r w:rsidRPr="00BD4C6E">
        <w:rPr>
          <w:rFonts w:eastAsia="Times New Roman" w:cs="Arial"/>
          <w:szCs w:val="20"/>
          <w:lang w:eastAsia="pl-PL"/>
        </w:rPr>
        <w:t xml:space="preserve">Prawo do tzw. zasiłku </w:t>
      </w:r>
      <w:proofErr w:type="spellStart"/>
      <w:r w:rsidRPr="00BD4C6E">
        <w:rPr>
          <w:rFonts w:eastAsia="Times New Roman" w:cs="Arial"/>
          <w:szCs w:val="20"/>
          <w:lang w:eastAsia="pl-PL"/>
        </w:rPr>
        <w:t>tacierzyńskiego</w:t>
      </w:r>
      <w:proofErr w:type="spellEnd"/>
      <w:r w:rsidRPr="00BD4C6E">
        <w:rPr>
          <w:rFonts w:eastAsia="Times New Roman" w:cs="Arial"/>
          <w:szCs w:val="20"/>
          <w:lang w:eastAsia="pl-PL"/>
        </w:rPr>
        <w:t xml:space="preserve"> przysługuje ojcu nie tylko na dzieci biologiczne, ale również z tytułu przysposobienia bądź przyjęcia dziecka na wychowanie, w sprawie którego wydane zostało postanowienie sądu opiekuńczego o przysposobieniu rodzinie, nie dłużej niż do ukończenia przez dziecko 14. roku życia. </w:t>
      </w:r>
    </w:p>
    <w:p w14:paraId="739BFC31" w14:textId="77777777" w:rsidR="00BD4C6E" w:rsidRPr="00BD4C6E" w:rsidRDefault="00BD4C6E" w:rsidP="00BD4C6E">
      <w:pPr>
        <w:spacing w:after="0"/>
        <w:rPr>
          <w:rFonts w:eastAsia="Times New Roman" w:cs="Arial"/>
          <w:szCs w:val="20"/>
          <w:lang w:eastAsia="pl-PL"/>
        </w:rPr>
      </w:pPr>
      <w:r w:rsidRPr="00BD4C6E">
        <w:rPr>
          <w:rFonts w:eastAsia="Times New Roman" w:cs="Arial"/>
          <w:szCs w:val="20"/>
          <w:lang w:eastAsia="pl-PL"/>
        </w:rPr>
        <w:t xml:space="preserve">Zasiłek macierzyński ojcu dziecka będzie przysługiwał, jeżeli odpowiedni wniosek zostanie złożony w terminie trzech miesięcy, licząc od dnia zaprzestania pobierania zasiłku macierzyńskiego przez matkę. </w:t>
      </w:r>
    </w:p>
    <w:p w14:paraId="4226C9EE" w14:textId="77777777" w:rsidR="00BD4C6E" w:rsidRPr="00BD4C6E" w:rsidRDefault="00BD4C6E" w:rsidP="00BD4C6E">
      <w:pPr>
        <w:spacing w:after="0"/>
        <w:outlineLvl w:val="1"/>
        <w:rPr>
          <w:rFonts w:eastAsia="Times New Roman" w:cs="Arial"/>
          <w:szCs w:val="20"/>
          <w:lang w:eastAsia="pl-PL"/>
        </w:rPr>
      </w:pPr>
      <w:r w:rsidRPr="00BD4C6E">
        <w:rPr>
          <w:rFonts w:eastAsia="Times New Roman" w:cs="Arial"/>
          <w:szCs w:val="20"/>
          <w:lang w:eastAsia="pl-PL"/>
        </w:rPr>
        <w:t xml:space="preserve">Podstawą do rozpatrzenia uprawnień do zasiłku macierzyńskiego dla ojca dziecka jest wniosek na druku KRUS SR-24B/04/2023 (dostępny na stronie internetowej </w:t>
      </w:r>
      <w:hyperlink r:id="rId8" w:tgtFrame="_blank" w:history="1">
        <w:r w:rsidRPr="00BD4C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https://www.gov.pl/web/krus/formularze-i-wnioski---świadczenia</w:t>
        </w:r>
      </w:hyperlink>
      <w:r w:rsidRPr="00BD4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D4C6E">
        <w:rPr>
          <w:rFonts w:eastAsia="Times New Roman" w:cs="Arial"/>
          <w:szCs w:val="20"/>
          <w:lang w:eastAsia="pl-PL"/>
        </w:rPr>
        <w:t xml:space="preserve">złożony do jednostki organizacyjnej KRUS lub za pośrednictwem poczty albo pocztą elektroniczną, przez platformę e-PUAP lub eKRUS). </w:t>
      </w:r>
    </w:p>
    <w:p w14:paraId="651D791D" w14:textId="77777777" w:rsidR="00BD4C6E" w:rsidRPr="00BD4C6E" w:rsidRDefault="00BD4C6E" w:rsidP="00BD4C6E">
      <w:pPr>
        <w:spacing w:after="0"/>
        <w:outlineLvl w:val="1"/>
        <w:rPr>
          <w:rFonts w:eastAsia="Times New Roman" w:cs="Arial"/>
          <w:szCs w:val="20"/>
          <w:lang w:eastAsia="pl-PL"/>
        </w:rPr>
      </w:pPr>
      <w:r w:rsidRPr="00BD4C6E">
        <w:rPr>
          <w:rFonts w:eastAsia="Times New Roman" w:cs="Arial"/>
          <w:szCs w:val="20"/>
          <w:lang w:eastAsia="pl-PL"/>
        </w:rPr>
        <w:lastRenderedPageBreak/>
        <w:t xml:space="preserve">A w przypadku przyjęcia dziecka na wychowanie i wystąpienia do sądu z wnioskiem o przysposobienie – prawomocne postanowienie sądu opiekuńczego o przysposobieniu dziecka rodzinie (jeżeli nie zostało dostarczone do KRUS). </w:t>
      </w:r>
    </w:p>
    <w:p w14:paraId="79316ED5" w14:textId="77777777" w:rsidR="00BD4C6E" w:rsidRDefault="00BD4C6E" w:rsidP="00BD4C6E">
      <w:pPr>
        <w:spacing w:after="0"/>
        <w:outlineLvl w:val="1"/>
        <w:rPr>
          <w:rFonts w:eastAsia="Times New Roman" w:cs="Arial"/>
          <w:szCs w:val="20"/>
          <w:lang w:eastAsia="pl-PL"/>
        </w:rPr>
      </w:pPr>
    </w:p>
    <w:p w14:paraId="377F3DD8" w14:textId="6F4D07CE" w:rsidR="004B7678" w:rsidRPr="004B7678" w:rsidRDefault="00BD4C6E" w:rsidP="00BD4C6E">
      <w:pPr>
        <w:spacing w:after="0"/>
        <w:outlineLvl w:val="1"/>
        <w:rPr>
          <w:rFonts w:eastAsia="Times New Roman" w:cs="Arial"/>
          <w:szCs w:val="20"/>
          <w:lang w:eastAsia="pl-PL"/>
        </w:rPr>
      </w:pPr>
      <w:r w:rsidRPr="00BD4C6E">
        <w:rPr>
          <w:rFonts w:eastAsia="Times New Roman" w:cs="Arial"/>
          <w:szCs w:val="20"/>
          <w:lang w:eastAsia="pl-PL"/>
        </w:rPr>
        <w:t>Zasiłek macierzyński dla ojca ma wysokość 1000 zł miesięcznie. Kwotę świadczenia za niepełny miesiąc ustala się proporcjonalnie do liczby dni w tym miesiącu</w:t>
      </w:r>
      <w:r w:rsidR="004B7678" w:rsidRPr="004B7678">
        <w:rPr>
          <w:rFonts w:eastAsia="Times New Roman" w:cs="Arial"/>
          <w:szCs w:val="20"/>
          <w:lang w:eastAsia="pl-PL"/>
        </w:rPr>
        <w:t>.</w:t>
      </w:r>
    </w:p>
    <w:bookmarkEnd w:id="0"/>
    <w:p w14:paraId="6838A654" w14:textId="1824BC36" w:rsidR="00A42D62" w:rsidRPr="0066574E" w:rsidRDefault="00A42D62" w:rsidP="0066574E">
      <w:pPr>
        <w:spacing w:after="0"/>
        <w:rPr>
          <w:rFonts w:cs="Arial"/>
          <w:szCs w:val="20"/>
        </w:rPr>
      </w:pPr>
    </w:p>
    <w:sectPr w:rsidR="00A42D62" w:rsidRPr="0066574E" w:rsidSect="005A4D3A">
      <w:headerReference w:type="first" r:id="rId9"/>
      <w:footerReference w:type="first" r:id="rId10"/>
      <w:pgSz w:w="11906" w:h="16838" w:code="9"/>
      <w:pgMar w:top="2308" w:right="851" w:bottom="992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A28D1" w14:textId="77777777" w:rsidR="00741EDA" w:rsidRDefault="00741EDA" w:rsidP="008C400E">
      <w:pPr>
        <w:spacing w:line="240" w:lineRule="auto"/>
      </w:pPr>
      <w:r>
        <w:separator/>
      </w:r>
    </w:p>
  </w:endnote>
  <w:endnote w:type="continuationSeparator" w:id="0">
    <w:p w14:paraId="35E21DF4" w14:textId="77777777" w:rsidR="00741EDA" w:rsidRDefault="00741EDA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0813" w14:textId="77777777" w:rsidR="003A44F6" w:rsidRPr="00526081" w:rsidRDefault="003A44F6" w:rsidP="00351A65">
    <w:pPr>
      <w:pStyle w:val="LetterHead"/>
      <w:spacing w:after="240"/>
      <w:ind w:left="181"/>
      <w:rPr>
        <w:color w:val="309B42"/>
      </w:rPr>
    </w:pPr>
  </w:p>
  <w:tbl>
    <w:tblPr>
      <w:tblStyle w:val="Tabela-Siatka"/>
      <w:tblW w:w="9923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84"/>
      <w:gridCol w:w="4253"/>
      <w:gridCol w:w="3686"/>
    </w:tblGrid>
    <w:tr w:rsidR="001F2060" w:rsidRPr="006C1B2B" w14:paraId="62453D47" w14:textId="77777777" w:rsidTr="006C1B2B">
      <w:tc>
        <w:tcPr>
          <w:tcW w:w="1984" w:type="dxa"/>
          <w:tcMar>
            <w:left w:w="0" w:type="dxa"/>
          </w:tcMar>
        </w:tcPr>
        <w:p w14:paraId="69D661A5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 xml:space="preserve">CENTRALA </w:t>
          </w:r>
          <w:r w:rsidR="00C51303" w:rsidRPr="00FB4A21">
            <w:rPr>
              <w:rFonts w:cs="Arial"/>
            </w:rPr>
            <w:t>KRUS</w:t>
          </w:r>
        </w:p>
        <w:p w14:paraId="606CDF3E" w14:textId="77777777" w:rsidR="003A44F6" w:rsidRPr="00FB4A21" w:rsidRDefault="003A44F6" w:rsidP="003A44F6">
          <w:pPr>
            <w:pStyle w:val="LetterHead"/>
            <w:rPr>
              <w:rFonts w:cs="Arial"/>
            </w:rPr>
          </w:pPr>
          <w:r w:rsidRPr="00FB4A21">
            <w:rPr>
              <w:rFonts w:cs="Arial"/>
            </w:rPr>
            <w:t xml:space="preserve">al. </w:t>
          </w:r>
          <w:r w:rsidR="00A73D86" w:rsidRPr="00FB4A21">
            <w:rPr>
              <w:rFonts w:cs="Arial"/>
            </w:rPr>
            <w:t>N</w:t>
          </w:r>
          <w:r w:rsidRPr="00FB4A21">
            <w:rPr>
              <w:rFonts w:cs="Arial"/>
            </w:rPr>
            <w:t>iepodległości 190</w:t>
          </w:r>
        </w:p>
        <w:p w14:paraId="4BBD385F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>00-608 Warszawa</w:t>
          </w:r>
        </w:p>
      </w:tc>
      <w:tc>
        <w:tcPr>
          <w:tcW w:w="4253" w:type="dxa"/>
        </w:tcPr>
        <w:p w14:paraId="35286F1A" w14:textId="47D635D1" w:rsidR="003A44F6" w:rsidRPr="00FB4A21" w:rsidRDefault="006C1B2B" w:rsidP="0068205E">
          <w:pPr>
            <w:pStyle w:val="LetterHead"/>
            <w:tabs>
              <w:tab w:val="clear" w:pos="4536"/>
              <w:tab w:val="center" w:pos="3577"/>
            </w:tabs>
            <w:ind w:right="-258"/>
            <w:rPr>
              <w:rFonts w:cs="Arial"/>
            </w:rPr>
          </w:pPr>
          <w:r>
            <w:rPr>
              <w:rFonts w:cs="Arial"/>
            </w:rPr>
            <w:t xml:space="preserve">ODDZIAŁ REGIONALNY W </w:t>
          </w:r>
          <w:r w:rsidR="002206CE">
            <w:rPr>
              <w:rFonts w:cs="Arial"/>
            </w:rPr>
            <w:t>BYDGOSZCZY</w:t>
          </w:r>
          <w:r w:rsidR="00543BDA">
            <w:rPr>
              <w:rFonts w:cs="Arial"/>
            </w:rPr>
            <w:br/>
          </w:r>
          <w:r>
            <w:rPr>
              <w:rFonts w:cs="Arial"/>
            </w:rPr>
            <w:t xml:space="preserve">ul. </w:t>
          </w:r>
          <w:r w:rsidR="002206CE">
            <w:rPr>
              <w:rFonts w:cs="Arial"/>
            </w:rPr>
            <w:t>Wyczółkowskiego 22</w:t>
          </w:r>
        </w:p>
        <w:p w14:paraId="6B3B0312" w14:textId="74942185" w:rsidR="003A44F6" w:rsidRPr="00FB4A21" w:rsidRDefault="002206CE" w:rsidP="003A44F6">
          <w:pPr>
            <w:pStyle w:val="LetterHead"/>
            <w:rPr>
              <w:rFonts w:cs="Arial"/>
            </w:rPr>
          </w:pPr>
          <w:r>
            <w:rPr>
              <w:rFonts w:cs="Arial"/>
            </w:rPr>
            <w:t>85-092 Bydgoszcz</w:t>
          </w:r>
        </w:p>
      </w:tc>
      <w:tc>
        <w:tcPr>
          <w:tcW w:w="3686" w:type="dxa"/>
        </w:tcPr>
        <w:p w14:paraId="7A60AD38" w14:textId="6BB87260" w:rsidR="00694E76" w:rsidRDefault="002206CE" w:rsidP="001F2060">
          <w:pPr>
            <w:pStyle w:val="LetterHead"/>
            <w:rPr>
              <w:rFonts w:cs="Arial"/>
            </w:rPr>
          </w:pPr>
          <w:r>
            <w:rPr>
              <w:rFonts w:cs="Arial"/>
            </w:rPr>
            <w:t>Agnieszka Malińska</w:t>
          </w:r>
        </w:p>
        <w:p w14:paraId="0D07FA1D" w14:textId="0647EACF" w:rsidR="006C1B2B" w:rsidRPr="006C1B2B" w:rsidRDefault="006C1B2B" w:rsidP="006C1B2B">
          <w:pPr>
            <w:pStyle w:val="LetterHead"/>
            <w:ind w:right="-115"/>
            <w:rPr>
              <w:rFonts w:cs="Arial"/>
            </w:rPr>
          </w:pPr>
          <w:r w:rsidRPr="006C1B2B">
            <w:rPr>
              <w:rFonts w:cs="Arial"/>
            </w:rPr>
            <w:t>T: +48</w:t>
          </w:r>
          <w:r w:rsidR="002206CE">
            <w:rPr>
              <w:rFonts w:cs="Arial"/>
            </w:rPr>
            <w:t> 519 319 090</w:t>
          </w:r>
        </w:p>
        <w:p w14:paraId="7547E5BB" w14:textId="7BC2364E" w:rsidR="003A44F6" w:rsidRPr="006C1B2B" w:rsidRDefault="002206CE" w:rsidP="006C1B2B">
          <w:pPr>
            <w:pStyle w:val="LetterHead"/>
            <w:ind w:right="-115"/>
            <w:rPr>
              <w:rFonts w:cs="Arial"/>
            </w:rPr>
          </w:pPr>
          <w:r>
            <w:rPr>
              <w:rFonts w:cs="Arial"/>
            </w:rPr>
            <w:t>agnieszka.malinska</w:t>
          </w:r>
          <w:r w:rsidR="006C1B2B" w:rsidRPr="006C1B2B">
            <w:rPr>
              <w:rFonts w:cs="Arial"/>
            </w:rPr>
            <w:t>@krus.gov.pl</w:t>
          </w:r>
        </w:p>
      </w:tc>
    </w:tr>
  </w:tbl>
  <w:p w14:paraId="154CC0DC" w14:textId="77777777" w:rsidR="00E71333" w:rsidRPr="006C1B2B" w:rsidRDefault="00E71333" w:rsidP="00F04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222A0" w14:textId="77777777" w:rsidR="00741EDA" w:rsidRDefault="00741EDA" w:rsidP="008C400E">
      <w:pPr>
        <w:spacing w:line="240" w:lineRule="auto"/>
      </w:pPr>
      <w:r>
        <w:separator/>
      </w:r>
    </w:p>
  </w:footnote>
  <w:footnote w:type="continuationSeparator" w:id="0">
    <w:p w14:paraId="23E28ECB" w14:textId="77777777" w:rsidR="00741EDA" w:rsidRDefault="00741EDA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F19C" w14:textId="77777777" w:rsidR="00EC3BB0" w:rsidRPr="00954149" w:rsidRDefault="0051617C" w:rsidP="00EC3BB0">
    <w:pPr>
      <w:pStyle w:val="LetterHead"/>
      <w:spacing w:after="20"/>
    </w:pPr>
    <w:bookmarkStart w:id="2" w:name="_Hlk152249159"/>
    <w:bookmarkStart w:id="3" w:name="_Hlk152249160"/>
    <w:bookmarkStart w:id="4" w:name="_Hlk152310397"/>
    <w:bookmarkStart w:id="5" w:name="_Hlk152310398"/>
    <w:bookmarkStart w:id="6" w:name="_Hlk152310513"/>
    <w:bookmarkStart w:id="7" w:name="_Hlk152310514"/>
    <w:bookmarkStart w:id="8" w:name="_Hlk152310664"/>
    <w:bookmarkStart w:id="9" w:name="_Hlk152310665"/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1721D4A" wp14:editId="6E0DAD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4" cy="1258983"/>
          <wp:effectExtent l="0" t="0" r="317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naglowek_informacja prasowa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4" cy="1258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59E61" w14:textId="77777777" w:rsidR="00EC3BB0" w:rsidRPr="00F359B6" w:rsidRDefault="00EC3BB0" w:rsidP="00EC3BB0">
    <w:pPr>
      <w:pStyle w:val="LetterHead"/>
      <w:spacing w:after="20"/>
    </w:pPr>
  </w:p>
  <w:p w14:paraId="1A79A544" w14:textId="77777777" w:rsidR="00EC3BB0" w:rsidRPr="00954149" w:rsidRDefault="00EC3BB0" w:rsidP="00EC3BB0">
    <w:pPr>
      <w:pStyle w:val="LetterHead"/>
      <w:spacing w:after="120"/>
    </w:pPr>
  </w:p>
  <w:bookmarkEnd w:id="2"/>
  <w:bookmarkEnd w:id="3"/>
  <w:bookmarkEnd w:id="4"/>
  <w:bookmarkEnd w:id="5"/>
  <w:bookmarkEnd w:id="6"/>
  <w:bookmarkEnd w:id="7"/>
  <w:bookmarkEnd w:id="8"/>
  <w:bookmarkEnd w:id="9"/>
  <w:p w14:paraId="47C5D3C1" w14:textId="5444C4D7" w:rsidR="00EC3BB0" w:rsidRDefault="00382C59" w:rsidP="00382C59">
    <w:pPr>
      <w:pStyle w:val="LetterHead"/>
      <w:tabs>
        <w:tab w:val="clear" w:pos="4536"/>
        <w:tab w:val="clear" w:pos="9072"/>
        <w:tab w:val="left" w:pos="3610"/>
      </w:tabs>
      <w:spacing w:after="6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❇️" style="width:12.25pt;height:12.25pt;visibility:visible;mso-wrap-style:square" o:bullet="t">
        <v:imagedata r:id="rId1" o:title="❇️"/>
      </v:shape>
    </w:pict>
  </w:numPicBullet>
  <w:numPicBullet w:numPicBulletId="1">
    <w:pict>
      <v:shape id="_x0000_i1040" type="#_x0000_t75" alt="✅" style="width:12.25pt;height:12.25pt;visibility:visible;mso-wrap-style:square" o:bullet="t">
        <v:imagedata r:id="rId2" o:title="✅"/>
      </v:shape>
    </w:pict>
  </w:numPicBullet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D6A4E"/>
    <w:multiLevelType w:val="hybridMultilevel"/>
    <w:tmpl w:val="1138E3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A40E4"/>
    <w:multiLevelType w:val="hybridMultilevel"/>
    <w:tmpl w:val="C5BA1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25ABD"/>
    <w:multiLevelType w:val="hybridMultilevel"/>
    <w:tmpl w:val="996AE594"/>
    <w:lvl w:ilvl="0" w:tplc="83B891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B746F"/>
    <w:multiLevelType w:val="multilevel"/>
    <w:tmpl w:val="3D6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gutterAtTop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04016"/>
    <w:rsid w:val="00023A7A"/>
    <w:rsid w:val="0003572B"/>
    <w:rsid w:val="00060484"/>
    <w:rsid w:val="00062185"/>
    <w:rsid w:val="00086E7C"/>
    <w:rsid w:val="000B0E28"/>
    <w:rsid w:val="000C0CA4"/>
    <w:rsid w:val="000C3F67"/>
    <w:rsid w:val="000D1F51"/>
    <w:rsid w:val="000E0FBA"/>
    <w:rsid w:val="000E4382"/>
    <w:rsid w:val="00104E03"/>
    <w:rsid w:val="001117E1"/>
    <w:rsid w:val="001125EC"/>
    <w:rsid w:val="00112B43"/>
    <w:rsid w:val="001275F8"/>
    <w:rsid w:val="00137CF7"/>
    <w:rsid w:val="00170D76"/>
    <w:rsid w:val="0019085F"/>
    <w:rsid w:val="001B12B6"/>
    <w:rsid w:val="001C45C0"/>
    <w:rsid w:val="001D6911"/>
    <w:rsid w:val="001E0D0B"/>
    <w:rsid w:val="001F2060"/>
    <w:rsid w:val="00201322"/>
    <w:rsid w:val="00215BB2"/>
    <w:rsid w:val="002206CE"/>
    <w:rsid w:val="0022752A"/>
    <w:rsid w:val="0024040C"/>
    <w:rsid w:val="00272028"/>
    <w:rsid w:val="0027492A"/>
    <w:rsid w:val="0027710F"/>
    <w:rsid w:val="00295293"/>
    <w:rsid w:val="002A0A6A"/>
    <w:rsid w:val="002B324C"/>
    <w:rsid w:val="002B4727"/>
    <w:rsid w:val="002E0DB2"/>
    <w:rsid w:val="00305E33"/>
    <w:rsid w:val="003068BE"/>
    <w:rsid w:val="00324260"/>
    <w:rsid w:val="00330785"/>
    <w:rsid w:val="00337508"/>
    <w:rsid w:val="00351A65"/>
    <w:rsid w:val="00373F02"/>
    <w:rsid w:val="00375107"/>
    <w:rsid w:val="00382C59"/>
    <w:rsid w:val="0038315A"/>
    <w:rsid w:val="003909FD"/>
    <w:rsid w:val="00396BB5"/>
    <w:rsid w:val="003972DF"/>
    <w:rsid w:val="003A44F6"/>
    <w:rsid w:val="003B6D21"/>
    <w:rsid w:val="003C1C60"/>
    <w:rsid w:val="003C5DE4"/>
    <w:rsid w:val="004030E8"/>
    <w:rsid w:val="00403374"/>
    <w:rsid w:val="00413927"/>
    <w:rsid w:val="00431D00"/>
    <w:rsid w:val="00452A9A"/>
    <w:rsid w:val="004623EC"/>
    <w:rsid w:val="004B7409"/>
    <w:rsid w:val="004B7678"/>
    <w:rsid w:val="004C25E9"/>
    <w:rsid w:val="004C42EE"/>
    <w:rsid w:val="004C790A"/>
    <w:rsid w:val="004F4997"/>
    <w:rsid w:val="004F76F5"/>
    <w:rsid w:val="005000C4"/>
    <w:rsid w:val="00505DC6"/>
    <w:rsid w:val="0051617C"/>
    <w:rsid w:val="00526081"/>
    <w:rsid w:val="00543BDA"/>
    <w:rsid w:val="00544CC5"/>
    <w:rsid w:val="00560113"/>
    <w:rsid w:val="005623DF"/>
    <w:rsid w:val="005820DE"/>
    <w:rsid w:val="00593E2A"/>
    <w:rsid w:val="005A4D3A"/>
    <w:rsid w:val="005B1E00"/>
    <w:rsid w:val="005B2B66"/>
    <w:rsid w:val="005C4EC4"/>
    <w:rsid w:val="005D430F"/>
    <w:rsid w:val="005E1683"/>
    <w:rsid w:val="005F1CAF"/>
    <w:rsid w:val="005F4DCB"/>
    <w:rsid w:val="00607369"/>
    <w:rsid w:val="006131CF"/>
    <w:rsid w:val="00641C28"/>
    <w:rsid w:val="0066574E"/>
    <w:rsid w:val="006805E4"/>
    <w:rsid w:val="006808B5"/>
    <w:rsid w:val="0068205E"/>
    <w:rsid w:val="0068625D"/>
    <w:rsid w:val="00694E76"/>
    <w:rsid w:val="006A77EA"/>
    <w:rsid w:val="006C1B2B"/>
    <w:rsid w:val="006E7684"/>
    <w:rsid w:val="006E79A3"/>
    <w:rsid w:val="006F0B64"/>
    <w:rsid w:val="007005E7"/>
    <w:rsid w:val="007410F6"/>
    <w:rsid w:val="00741EDA"/>
    <w:rsid w:val="0076344A"/>
    <w:rsid w:val="007756AD"/>
    <w:rsid w:val="00775FD9"/>
    <w:rsid w:val="007848FD"/>
    <w:rsid w:val="00796C71"/>
    <w:rsid w:val="007A6C9E"/>
    <w:rsid w:val="007E6DB4"/>
    <w:rsid w:val="00811EEF"/>
    <w:rsid w:val="00824975"/>
    <w:rsid w:val="0085186A"/>
    <w:rsid w:val="00853178"/>
    <w:rsid w:val="008572DD"/>
    <w:rsid w:val="008A6073"/>
    <w:rsid w:val="008B415A"/>
    <w:rsid w:val="008C0927"/>
    <w:rsid w:val="008C3640"/>
    <w:rsid w:val="008C400E"/>
    <w:rsid w:val="008F350F"/>
    <w:rsid w:val="0091441B"/>
    <w:rsid w:val="00935902"/>
    <w:rsid w:val="00942E56"/>
    <w:rsid w:val="00954149"/>
    <w:rsid w:val="00972B6D"/>
    <w:rsid w:val="009829D1"/>
    <w:rsid w:val="00993F52"/>
    <w:rsid w:val="009B6B94"/>
    <w:rsid w:val="009E710A"/>
    <w:rsid w:val="009E7750"/>
    <w:rsid w:val="00A22DFA"/>
    <w:rsid w:val="00A30303"/>
    <w:rsid w:val="00A32CC8"/>
    <w:rsid w:val="00A42D62"/>
    <w:rsid w:val="00A441AC"/>
    <w:rsid w:val="00A45195"/>
    <w:rsid w:val="00A65919"/>
    <w:rsid w:val="00A73D86"/>
    <w:rsid w:val="00A83857"/>
    <w:rsid w:val="00A93226"/>
    <w:rsid w:val="00AB775B"/>
    <w:rsid w:val="00AC70BF"/>
    <w:rsid w:val="00AE1ADD"/>
    <w:rsid w:val="00AF2ABC"/>
    <w:rsid w:val="00B326DE"/>
    <w:rsid w:val="00B372D0"/>
    <w:rsid w:val="00B637A4"/>
    <w:rsid w:val="00B674EC"/>
    <w:rsid w:val="00B70303"/>
    <w:rsid w:val="00B810DA"/>
    <w:rsid w:val="00B852A4"/>
    <w:rsid w:val="00B96B02"/>
    <w:rsid w:val="00BA1FAE"/>
    <w:rsid w:val="00BB19CF"/>
    <w:rsid w:val="00BC24D9"/>
    <w:rsid w:val="00BC2C0B"/>
    <w:rsid w:val="00BD4C6E"/>
    <w:rsid w:val="00BE5242"/>
    <w:rsid w:val="00C04A4B"/>
    <w:rsid w:val="00C22F87"/>
    <w:rsid w:val="00C237BE"/>
    <w:rsid w:val="00C30ED2"/>
    <w:rsid w:val="00C3767E"/>
    <w:rsid w:val="00C51303"/>
    <w:rsid w:val="00C74B8E"/>
    <w:rsid w:val="00C80954"/>
    <w:rsid w:val="00C95F92"/>
    <w:rsid w:val="00C964CF"/>
    <w:rsid w:val="00C96A18"/>
    <w:rsid w:val="00CD7443"/>
    <w:rsid w:val="00CE124A"/>
    <w:rsid w:val="00CE7654"/>
    <w:rsid w:val="00D00A27"/>
    <w:rsid w:val="00D051B5"/>
    <w:rsid w:val="00D165AF"/>
    <w:rsid w:val="00D33ABA"/>
    <w:rsid w:val="00D7443B"/>
    <w:rsid w:val="00DA0389"/>
    <w:rsid w:val="00DB0E33"/>
    <w:rsid w:val="00DB4B7F"/>
    <w:rsid w:val="00DB6FBA"/>
    <w:rsid w:val="00DE0C7B"/>
    <w:rsid w:val="00E00AA1"/>
    <w:rsid w:val="00E03469"/>
    <w:rsid w:val="00E104AC"/>
    <w:rsid w:val="00E301DA"/>
    <w:rsid w:val="00E413D0"/>
    <w:rsid w:val="00E4192D"/>
    <w:rsid w:val="00E51128"/>
    <w:rsid w:val="00E71333"/>
    <w:rsid w:val="00E838C0"/>
    <w:rsid w:val="00EC3BB0"/>
    <w:rsid w:val="00EE0412"/>
    <w:rsid w:val="00EE6FA1"/>
    <w:rsid w:val="00F049E9"/>
    <w:rsid w:val="00F05D6C"/>
    <w:rsid w:val="00F07F95"/>
    <w:rsid w:val="00F20E95"/>
    <w:rsid w:val="00F247EF"/>
    <w:rsid w:val="00F359B6"/>
    <w:rsid w:val="00F4331E"/>
    <w:rsid w:val="00F51C2C"/>
    <w:rsid w:val="00F62A1A"/>
    <w:rsid w:val="00FB4A21"/>
    <w:rsid w:val="00FB70CF"/>
    <w:rsid w:val="00FD17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7166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5D430F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5D430F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5D430F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E7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413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rus/formularze-i-wnioski---&#347;wiadcze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47134-96D4-4A69-B4B7-EC17AFAE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</dc:creator>
  <cp:keywords/>
  <dc:description/>
  <cp:lastModifiedBy>Agnieszka Malińska</cp:lastModifiedBy>
  <cp:revision>17</cp:revision>
  <cp:lastPrinted>2025-03-25T12:44:00Z</cp:lastPrinted>
  <dcterms:created xsi:type="dcterms:W3CDTF">2025-03-25T11:34:00Z</dcterms:created>
  <dcterms:modified xsi:type="dcterms:W3CDTF">2025-04-28T05:55:00Z</dcterms:modified>
</cp:coreProperties>
</file>